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650BC" w:rsidRPr="00E12C0E" w:rsidRDefault="007650BC" w:rsidP="00EB6CE4">
      <w:pPr>
        <w:tabs>
          <w:tab w:val="left" w:pos="6663"/>
        </w:tabs>
        <w:spacing w:after="0" w:line="240" w:lineRule="auto"/>
        <w:rPr>
          <w:rFonts w:ascii="Times New Roman" w:eastAsia="Times New Roman" w:hAnsi="Times New Roman" w:cs="Times New Roman"/>
          <w:sz w:val="24"/>
          <w:szCs w:val="24"/>
        </w:rPr>
      </w:pPr>
      <w:bookmarkStart w:id="0" w:name="_gjdgxs" w:colFirst="0" w:colLast="0"/>
      <w:bookmarkEnd w:id="0"/>
    </w:p>
    <w:p w:rsidR="00EB6CE4" w:rsidRPr="00EB6CE4" w:rsidRDefault="00EB6CE4" w:rsidP="00EB6CE4">
      <w:pPr>
        <w:ind w:right="4083"/>
        <w:rPr>
          <w:rFonts w:ascii="Times New Roman" w:eastAsiaTheme="minorHAnsi" w:hAnsi="Times New Roman" w:cs="Times New Roman"/>
          <w:lang w:eastAsia="en-US"/>
        </w:rPr>
      </w:pPr>
      <w:r w:rsidRPr="00EB6CE4">
        <w:rPr>
          <w:rFonts w:ascii="Times New Roman" w:eastAsiaTheme="minorHAnsi" w:hAnsi="Times New Roman" w:cs="Times New Roman"/>
          <w:lang w:eastAsia="en-US"/>
        </w:rPr>
        <w:t xml:space="preserve">                        </w:t>
      </w:r>
      <w:r>
        <w:rPr>
          <w:rFonts w:ascii="Times New Roman" w:eastAsiaTheme="minorHAnsi" w:hAnsi="Times New Roman" w:cs="Times New Roman"/>
          <w:lang w:eastAsia="en-US"/>
        </w:rPr>
        <w:t xml:space="preserve"> </w:t>
      </w:r>
      <w:r w:rsidRPr="00EB6CE4">
        <w:rPr>
          <w:rFonts w:ascii="Times New Roman" w:eastAsiaTheme="minorHAnsi" w:hAnsi="Times New Roman" w:cs="Times New Roman"/>
          <w:lang w:eastAsia="en-US"/>
        </w:rPr>
        <w:t xml:space="preserve">     </w:t>
      </w:r>
      <w:r w:rsidRPr="00EB6CE4">
        <w:rPr>
          <w:rFonts w:ascii="Times New Roman" w:eastAsiaTheme="minorHAnsi" w:hAnsi="Times New Roman" w:cs="Times New Roman"/>
          <w:noProof/>
        </w:rPr>
        <w:drawing>
          <wp:inline distT="0" distB="0" distL="0" distR="0" wp14:anchorId="34FDBE7E" wp14:editId="0581A717">
            <wp:extent cx="495300" cy="69532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495300" cy="695325"/>
                    </a:xfrm>
                    <a:prstGeom prst="rect">
                      <a:avLst/>
                    </a:prstGeom>
                    <a:noFill/>
                    <a:ln w="9525">
                      <a:noFill/>
                      <a:miter lim="800000"/>
                      <a:headEnd/>
                      <a:tailEnd/>
                    </a:ln>
                  </pic:spPr>
                </pic:pic>
              </a:graphicData>
            </a:graphic>
          </wp:inline>
        </w:drawing>
      </w:r>
    </w:p>
    <w:p w:rsidR="00EB6CE4" w:rsidRPr="00EB6CE4" w:rsidRDefault="00EB6CE4" w:rsidP="00EB6CE4">
      <w:pPr>
        <w:spacing w:after="0"/>
        <w:ind w:right="4083"/>
        <w:rPr>
          <w:rFonts w:ascii="Times New Roman" w:eastAsiaTheme="minorHAnsi" w:hAnsi="Times New Roman" w:cs="Times New Roman"/>
          <w:b/>
          <w:bCs/>
          <w:sz w:val="24"/>
          <w:szCs w:val="24"/>
          <w:lang w:eastAsia="en-US"/>
        </w:rPr>
      </w:pPr>
      <w:r w:rsidRPr="00EB6CE4">
        <w:rPr>
          <w:rFonts w:ascii="Times New Roman" w:eastAsiaTheme="minorHAnsi" w:hAnsi="Times New Roman" w:cs="Times New Roman"/>
          <w:b/>
          <w:bCs/>
          <w:lang w:eastAsia="en-US"/>
        </w:rPr>
        <w:t xml:space="preserve">            </w:t>
      </w:r>
      <w:r w:rsidRPr="00EB6CE4">
        <w:rPr>
          <w:rFonts w:ascii="Times New Roman" w:eastAsiaTheme="minorHAnsi" w:hAnsi="Times New Roman" w:cs="Times New Roman"/>
          <w:b/>
          <w:bCs/>
          <w:sz w:val="24"/>
          <w:szCs w:val="24"/>
          <w:lang w:eastAsia="en-US"/>
        </w:rPr>
        <w:t>REPUBLIKA HRVATSKA</w:t>
      </w:r>
    </w:p>
    <w:p w:rsidR="00EB6CE4" w:rsidRPr="00EB6CE4" w:rsidRDefault="00EB6CE4" w:rsidP="00EB6CE4">
      <w:pPr>
        <w:keepNext/>
        <w:overflowPunct w:val="0"/>
        <w:autoSpaceDE w:val="0"/>
        <w:autoSpaceDN w:val="0"/>
        <w:adjustRightInd w:val="0"/>
        <w:spacing w:after="0" w:line="240" w:lineRule="auto"/>
        <w:ind w:right="4083"/>
        <w:textAlignment w:val="baseline"/>
        <w:outlineLvl w:val="3"/>
        <w:rPr>
          <w:rFonts w:ascii="Times New Roman" w:eastAsia="Times New Roman" w:hAnsi="Times New Roman" w:cs="Times New Roman"/>
          <w:b/>
          <w:bCs/>
          <w:sz w:val="24"/>
          <w:szCs w:val="24"/>
          <w:lang w:val="en-US"/>
        </w:rPr>
      </w:pPr>
      <w:r w:rsidRPr="00EB6CE4">
        <w:rPr>
          <w:rFonts w:ascii="Times New Roman" w:eastAsia="Times New Roman" w:hAnsi="Times New Roman" w:cs="Times New Roman"/>
          <w:b/>
          <w:bCs/>
          <w:sz w:val="24"/>
          <w:szCs w:val="24"/>
          <w:lang w:val="en-US"/>
        </w:rPr>
        <w:t xml:space="preserve">DUBROVAČKO-NERETVANSKA ŽUPANIJA </w:t>
      </w:r>
    </w:p>
    <w:p w:rsidR="00EB6CE4" w:rsidRPr="00EB6CE4" w:rsidRDefault="00EB6CE4" w:rsidP="00EB6CE4">
      <w:pPr>
        <w:spacing w:after="0"/>
        <w:ind w:right="4083"/>
        <w:rPr>
          <w:rFonts w:ascii="Times New Roman" w:eastAsiaTheme="minorHAnsi" w:hAnsi="Times New Roman" w:cs="Times New Roman"/>
          <w:b/>
          <w:bCs/>
          <w:position w:val="16"/>
          <w:sz w:val="24"/>
          <w:szCs w:val="24"/>
          <w:lang w:eastAsia="en-US"/>
        </w:rPr>
      </w:pPr>
      <w:r w:rsidRPr="00EB6CE4">
        <w:rPr>
          <w:rFonts w:ascii="Times New Roman" w:eastAsiaTheme="minorHAnsi" w:hAnsi="Times New Roman" w:cs="Times New Roman"/>
          <w:b/>
          <w:bCs/>
          <w:sz w:val="24"/>
          <w:szCs w:val="24"/>
          <w:lang w:eastAsia="en-US"/>
        </w:rPr>
        <w:t xml:space="preserve">             </w:t>
      </w:r>
      <w:r w:rsidRPr="00EB6CE4">
        <w:rPr>
          <w:rFonts w:ascii="Times New Roman" w:eastAsiaTheme="minorHAnsi" w:hAnsi="Times New Roman" w:cs="Times New Roman"/>
          <w:b/>
          <w:bCs/>
          <w:noProof/>
          <w:sz w:val="24"/>
          <w:szCs w:val="24"/>
        </w:rPr>
        <w:drawing>
          <wp:inline distT="0" distB="0" distL="0" distR="0" wp14:anchorId="59F3E37D" wp14:editId="7C6B0CD8">
            <wp:extent cx="276225" cy="304800"/>
            <wp:effectExtent l="1905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276225" cy="304800"/>
                    </a:xfrm>
                    <a:prstGeom prst="rect">
                      <a:avLst/>
                    </a:prstGeom>
                    <a:noFill/>
                    <a:ln w="9525">
                      <a:noFill/>
                      <a:miter lim="800000"/>
                      <a:headEnd/>
                      <a:tailEnd/>
                    </a:ln>
                  </pic:spPr>
                </pic:pic>
              </a:graphicData>
            </a:graphic>
          </wp:inline>
        </w:drawing>
      </w:r>
      <w:r w:rsidRPr="00EB6CE4">
        <w:rPr>
          <w:rFonts w:ascii="Times New Roman" w:eastAsiaTheme="minorHAnsi" w:hAnsi="Times New Roman" w:cs="Times New Roman"/>
          <w:b/>
          <w:bCs/>
          <w:sz w:val="24"/>
          <w:szCs w:val="24"/>
          <w:lang w:eastAsia="en-US"/>
        </w:rPr>
        <w:t xml:space="preserve">   </w:t>
      </w:r>
      <w:r w:rsidRPr="00EB6CE4">
        <w:rPr>
          <w:rFonts w:ascii="Times New Roman" w:eastAsiaTheme="minorHAnsi" w:hAnsi="Times New Roman" w:cs="Times New Roman"/>
          <w:b/>
          <w:bCs/>
          <w:position w:val="16"/>
          <w:sz w:val="24"/>
          <w:szCs w:val="24"/>
          <w:lang w:eastAsia="en-US"/>
        </w:rPr>
        <w:t>GRAD OPUZEN</w:t>
      </w:r>
    </w:p>
    <w:p w:rsidR="00EB6CE4" w:rsidRPr="00EB6CE4" w:rsidRDefault="00EB6CE4" w:rsidP="00EB6CE4">
      <w:pPr>
        <w:tabs>
          <w:tab w:val="left" w:pos="1215"/>
        </w:tabs>
        <w:spacing w:after="0"/>
        <w:rPr>
          <w:rFonts w:ascii="Times New Roman" w:eastAsiaTheme="minorHAnsi" w:hAnsi="Times New Roman" w:cs="Times New Roman"/>
          <w:b/>
          <w:sz w:val="24"/>
          <w:szCs w:val="24"/>
          <w:lang w:eastAsia="en-US"/>
        </w:rPr>
      </w:pPr>
      <w:r w:rsidRPr="00EB6CE4">
        <w:rPr>
          <w:rFonts w:ascii="Times New Roman" w:eastAsiaTheme="minorHAnsi" w:hAnsi="Times New Roman" w:cs="Times New Roman"/>
          <w:b/>
          <w:sz w:val="24"/>
          <w:szCs w:val="24"/>
          <w:lang w:eastAsia="en-US"/>
        </w:rPr>
        <w:t xml:space="preserve">                  Jedinstveni upravni odjel</w:t>
      </w:r>
    </w:p>
    <w:p w:rsidR="00EB6CE4" w:rsidRPr="00EB6CE4" w:rsidRDefault="00EB6CE4">
      <w:pPr>
        <w:spacing w:after="0" w:line="240" w:lineRule="auto"/>
        <w:rPr>
          <w:rFonts w:ascii="Times New Roman" w:eastAsia="Times New Roman" w:hAnsi="Times New Roman" w:cs="Times New Roman"/>
          <w:color w:val="FF0000"/>
          <w:sz w:val="24"/>
          <w:szCs w:val="24"/>
        </w:rPr>
      </w:pPr>
    </w:p>
    <w:p w:rsidR="007650BC" w:rsidRPr="005F496E" w:rsidRDefault="00A26B9A">
      <w:pPr>
        <w:spacing w:after="0" w:line="240" w:lineRule="auto"/>
        <w:rPr>
          <w:rFonts w:ascii="Times New Roman" w:eastAsia="Times New Roman" w:hAnsi="Times New Roman" w:cs="Times New Roman"/>
          <w:sz w:val="24"/>
          <w:szCs w:val="24"/>
        </w:rPr>
      </w:pPr>
      <w:r w:rsidRPr="005F496E">
        <w:rPr>
          <w:rFonts w:ascii="Times New Roman" w:eastAsia="Times New Roman" w:hAnsi="Times New Roman" w:cs="Times New Roman"/>
          <w:sz w:val="24"/>
          <w:szCs w:val="24"/>
        </w:rPr>
        <w:t>Klasa:  402-0</w:t>
      </w:r>
      <w:r w:rsidR="00EB6CE4" w:rsidRPr="005F496E">
        <w:rPr>
          <w:rFonts w:ascii="Times New Roman" w:eastAsia="Times New Roman" w:hAnsi="Times New Roman" w:cs="Times New Roman"/>
          <w:sz w:val="24"/>
          <w:szCs w:val="24"/>
        </w:rPr>
        <w:t>7</w:t>
      </w:r>
      <w:r w:rsidRPr="005F496E">
        <w:rPr>
          <w:rFonts w:ascii="Times New Roman" w:eastAsia="Times New Roman" w:hAnsi="Times New Roman" w:cs="Times New Roman"/>
          <w:sz w:val="24"/>
          <w:szCs w:val="24"/>
        </w:rPr>
        <w:t>/1</w:t>
      </w:r>
      <w:r w:rsidR="00EB6CE4" w:rsidRPr="005F496E">
        <w:rPr>
          <w:rFonts w:ascii="Times New Roman" w:eastAsia="Times New Roman" w:hAnsi="Times New Roman" w:cs="Times New Roman"/>
          <w:sz w:val="24"/>
          <w:szCs w:val="24"/>
        </w:rPr>
        <w:t>7</w:t>
      </w:r>
      <w:r w:rsidRPr="005F496E">
        <w:rPr>
          <w:rFonts w:ascii="Times New Roman" w:eastAsia="Times New Roman" w:hAnsi="Times New Roman" w:cs="Times New Roman"/>
          <w:sz w:val="24"/>
          <w:szCs w:val="24"/>
        </w:rPr>
        <w:t>-01/0</w:t>
      </w:r>
      <w:r w:rsidR="00EB6CE4" w:rsidRPr="005F496E">
        <w:rPr>
          <w:rFonts w:ascii="Times New Roman" w:eastAsia="Times New Roman" w:hAnsi="Times New Roman" w:cs="Times New Roman"/>
          <w:sz w:val="24"/>
          <w:szCs w:val="24"/>
        </w:rPr>
        <w:t>2</w:t>
      </w:r>
    </w:p>
    <w:p w:rsidR="007650BC" w:rsidRPr="005F496E" w:rsidRDefault="00A26B9A">
      <w:pPr>
        <w:spacing w:after="0" w:line="240" w:lineRule="auto"/>
        <w:rPr>
          <w:rFonts w:ascii="Times New Roman" w:eastAsia="Times New Roman" w:hAnsi="Times New Roman" w:cs="Times New Roman"/>
          <w:sz w:val="24"/>
          <w:szCs w:val="24"/>
        </w:rPr>
      </w:pPr>
      <w:proofErr w:type="spellStart"/>
      <w:r w:rsidRPr="005F496E">
        <w:rPr>
          <w:rFonts w:ascii="Times New Roman" w:eastAsia="Times New Roman" w:hAnsi="Times New Roman" w:cs="Times New Roman"/>
          <w:sz w:val="24"/>
          <w:szCs w:val="24"/>
        </w:rPr>
        <w:t>Urbroj</w:t>
      </w:r>
      <w:proofErr w:type="spellEnd"/>
      <w:r w:rsidRPr="005F496E">
        <w:rPr>
          <w:rFonts w:ascii="Times New Roman" w:eastAsia="Times New Roman" w:hAnsi="Times New Roman" w:cs="Times New Roman"/>
          <w:sz w:val="24"/>
          <w:szCs w:val="24"/>
        </w:rPr>
        <w:t>: 2148/03-18-</w:t>
      </w:r>
      <w:r w:rsidR="00DE5673">
        <w:rPr>
          <w:rFonts w:ascii="Times New Roman" w:eastAsia="Times New Roman" w:hAnsi="Times New Roman" w:cs="Times New Roman"/>
          <w:sz w:val="24"/>
          <w:szCs w:val="24"/>
        </w:rPr>
        <w:t>4</w:t>
      </w:r>
      <w:bookmarkStart w:id="1" w:name="_GoBack"/>
      <w:bookmarkEnd w:id="1"/>
    </w:p>
    <w:p w:rsidR="007650BC" w:rsidRPr="005F496E" w:rsidRDefault="00A26B9A">
      <w:pPr>
        <w:tabs>
          <w:tab w:val="left" w:pos="6360"/>
        </w:tabs>
        <w:spacing w:after="0" w:line="240" w:lineRule="auto"/>
        <w:jc w:val="both"/>
        <w:rPr>
          <w:rFonts w:ascii="Times New Roman" w:eastAsia="Times New Roman" w:hAnsi="Times New Roman" w:cs="Times New Roman"/>
          <w:sz w:val="24"/>
          <w:szCs w:val="24"/>
        </w:rPr>
      </w:pPr>
      <w:r w:rsidRPr="005F496E">
        <w:rPr>
          <w:rFonts w:ascii="Times New Roman" w:eastAsia="Times New Roman" w:hAnsi="Times New Roman" w:cs="Times New Roman"/>
          <w:sz w:val="24"/>
          <w:szCs w:val="24"/>
        </w:rPr>
        <w:t xml:space="preserve">Opuzen, </w:t>
      </w:r>
      <w:r w:rsidR="00EB6CE4" w:rsidRPr="005F496E">
        <w:rPr>
          <w:rFonts w:ascii="Times New Roman" w:eastAsia="Times New Roman" w:hAnsi="Times New Roman" w:cs="Times New Roman"/>
          <w:sz w:val="24"/>
          <w:szCs w:val="24"/>
        </w:rPr>
        <w:t>18</w:t>
      </w:r>
      <w:r w:rsidRPr="005F496E">
        <w:rPr>
          <w:rFonts w:ascii="Times New Roman" w:eastAsia="Times New Roman" w:hAnsi="Times New Roman" w:cs="Times New Roman"/>
          <w:sz w:val="24"/>
          <w:szCs w:val="24"/>
        </w:rPr>
        <w:t xml:space="preserve">. </w:t>
      </w:r>
      <w:r w:rsidR="00690B9E" w:rsidRPr="005F496E">
        <w:rPr>
          <w:rFonts w:ascii="Times New Roman" w:eastAsia="Times New Roman" w:hAnsi="Times New Roman" w:cs="Times New Roman"/>
          <w:sz w:val="24"/>
          <w:szCs w:val="24"/>
        </w:rPr>
        <w:t>rujna</w:t>
      </w:r>
      <w:r w:rsidRPr="005F496E">
        <w:rPr>
          <w:rFonts w:ascii="Times New Roman" w:eastAsia="Times New Roman" w:hAnsi="Times New Roman" w:cs="Times New Roman"/>
          <w:sz w:val="24"/>
          <w:szCs w:val="24"/>
        </w:rPr>
        <w:t xml:space="preserve"> 2018. godine</w:t>
      </w:r>
    </w:p>
    <w:p w:rsidR="007650BC" w:rsidRPr="00EB6CE4" w:rsidRDefault="007650BC">
      <w:pPr>
        <w:spacing w:after="0" w:line="240" w:lineRule="auto"/>
        <w:jc w:val="center"/>
        <w:rPr>
          <w:rFonts w:ascii="Times New Roman" w:eastAsia="Times New Roman" w:hAnsi="Times New Roman" w:cs="Times New Roman"/>
          <w:sz w:val="24"/>
          <w:szCs w:val="24"/>
        </w:rPr>
      </w:pPr>
    </w:p>
    <w:p w:rsidR="007650BC" w:rsidRPr="00EB6CE4" w:rsidRDefault="007650BC">
      <w:pPr>
        <w:spacing w:after="0" w:line="240" w:lineRule="auto"/>
        <w:rPr>
          <w:rFonts w:ascii="Times New Roman" w:eastAsia="Times New Roman" w:hAnsi="Times New Roman" w:cs="Times New Roman"/>
          <w:sz w:val="24"/>
          <w:szCs w:val="24"/>
        </w:rPr>
      </w:pPr>
    </w:p>
    <w:p w:rsidR="007650BC" w:rsidRPr="00E12C0E" w:rsidRDefault="00A26B9A">
      <w:pPr>
        <w:spacing w:after="0" w:line="240" w:lineRule="auto"/>
        <w:jc w:val="center"/>
        <w:rPr>
          <w:rFonts w:ascii="Times New Roman" w:eastAsia="Times New Roman" w:hAnsi="Times New Roman" w:cs="Times New Roman"/>
          <w:b/>
          <w:sz w:val="24"/>
          <w:szCs w:val="24"/>
        </w:rPr>
      </w:pPr>
      <w:r w:rsidRPr="00E12C0E">
        <w:rPr>
          <w:rFonts w:ascii="Times New Roman" w:eastAsia="Times New Roman" w:hAnsi="Times New Roman" w:cs="Times New Roman"/>
          <w:b/>
          <w:sz w:val="24"/>
          <w:szCs w:val="24"/>
        </w:rPr>
        <w:t>POZIV NA DOSTAVU PONUDE</w:t>
      </w:r>
    </w:p>
    <w:p w:rsidR="007650BC" w:rsidRPr="00E12C0E" w:rsidRDefault="007650BC">
      <w:pPr>
        <w:spacing w:after="0" w:line="240" w:lineRule="auto"/>
        <w:jc w:val="both"/>
        <w:rPr>
          <w:rFonts w:ascii="Times New Roman" w:eastAsia="Times New Roman" w:hAnsi="Times New Roman" w:cs="Times New Roman"/>
          <w:sz w:val="24"/>
          <w:szCs w:val="24"/>
        </w:rPr>
      </w:pPr>
    </w:p>
    <w:p w:rsidR="007650BC" w:rsidRPr="00E12C0E" w:rsidRDefault="00A26B9A">
      <w:pPr>
        <w:spacing w:after="0" w:line="240" w:lineRule="auto"/>
        <w:jc w:val="both"/>
        <w:rPr>
          <w:rFonts w:ascii="Times New Roman" w:eastAsia="Times New Roman" w:hAnsi="Times New Roman" w:cs="Times New Roman"/>
          <w:sz w:val="24"/>
          <w:szCs w:val="24"/>
        </w:rPr>
      </w:pPr>
      <w:r w:rsidRPr="00E12C0E">
        <w:rPr>
          <w:rFonts w:ascii="Times New Roman" w:eastAsia="Times New Roman" w:hAnsi="Times New Roman" w:cs="Times New Roman"/>
          <w:sz w:val="24"/>
          <w:szCs w:val="24"/>
        </w:rPr>
        <w:t xml:space="preserve">Sukladno članku 11. Pravilnika o provođenju postupka jednostavne nabave, Klasa: 022-05/17-03/01, </w:t>
      </w:r>
      <w:proofErr w:type="spellStart"/>
      <w:r w:rsidRPr="00E12C0E">
        <w:rPr>
          <w:rFonts w:ascii="Times New Roman" w:eastAsia="Times New Roman" w:hAnsi="Times New Roman" w:cs="Times New Roman"/>
          <w:sz w:val="24"/>
          <w:szCs w:val="24"/>
        </w:rPr>
        <w:t>Urbroj</w:t>
      </w:r>
      <w:proofErr w:type="spellEnd"/>
      <w:r w:rsidRPr="00E12C0E">
        <w:rPr>
          <w:rFonts w:ascii="Times New Roman" w:eastAsia="Times New Roman" w:hAnsi="Times New Roman" w:cs="Times New Roman"/>
          <w:sz w:val="24"/>
          <w:szCs w:val="24"/>
        </w:rPr>
        <w:t xml:space="preserve">: 2148-03/17-01 od 27. siječnja 2017. godine, Naručitelj Grad Opuzen, Opuzen, Trg kralja Tomislava 1, OIB: 31464373259, upućuje Poziv na dostavu ponude za nabavu usluge Izrade projektne dokumentacije za projekt: </w:t>
      </w:r>
      <w:bookmarkStart w:id="2" w:name="_Hlk525020581"/>
      <w:r w:rsidRPr="00E12C0E">
        <w:rPr>
          <w:rFonts w:ascii="Times New Roman" w:eastAsia="Times New Roman" w:hAnsi="Times New Roman" w:cs="Times New Roman"/>
          <w:sz w:val="24"/>
          <w:szCs w:val="24"/>
        </w:rPr>
        <w:t xml:space="preserve">„Izgradnja i uređenje Sportsko - rekreacijske zone u Opuzenu </w:t>
      </w:r>
      <w:bookmarkEnd w:id="2"/>
      <w:r w:rsidRPr="00E12C0E">
        <w:rPr>
          <w:rFonts w:ascii="Times New Roman" w:eastAsia="Times New Roman" w:hAnsi="Times New Roman" w:cs="Times New Roman"/>
          <w:sz w:val="24"/>
          <w:szCs w:val="24"/>
        </w:rPr>
        <w:t xml:space="preserve">(sportski teren s pratećim objektom, parking prostor, pješačke površine, oborinska odvodnja, zelene površine, </w:t>
      </w:r>
      <w:proofErr w:type="spellStart"/>
      <w:r w:rsidRPr="00E12C0E">
        <w:rPr>
          <w:rFonts w:ascii="Times New Roman" w:eastAsia="Times New Roman" w:hAnsi="Times New Roman" w:cs="Times New Roman"/>
          <w:sz w:val="24"/>
          <w:szCs w:val="24"/>
        </w:rPr>
        <w:t>street</w:t>
      </w:r>
      <w:proofErr w:type="spellEnd"/>
      <w:r w:rsidRPr="00E12C0E">
        <w:rPr>
          <w:rFonts w:ascii="Times New Roman" w:eastAsia="Times New Roman" w:hAnsi="Times New Roman" w:cs="Times New Roman"/>
          <w:sz w:val="24"/>
          <w:szCs w:val="24"/>
        </w:rPr>
        <w:t xml:space="preserve"> </w:t>
      </w:r>
      <w:proofErr w:type="spellStart"/>
      <w:r w:rsidRPr="00E12C0E">
        <w:rPr>
          <w:rFonts w:ascii="Times New Roman" w:eastAsia="Times New Roman" w:hAnsi="Times New Roman" w:cs="Times New Roman"/>
          <w:sz w:val="24"/>
          <w:szCs w:val="24"/>
        </w:rPr>
        <w:t>workout</w:t>
      </w:r>
      <w:proofErr w:type="spellEnd"/>
      <w:r w:rsidRPr="00E12C0E">
        <w:rPr>
          <w:rFonts w:ascii="Times New Roman" w:eastAsia="Times New Roman" w:hAnsi="Times New Roman" w:cs="Times New Roman"/>
          <w:sz w:val="24"/>
          <w:szCs w:val="24"/>
        </w:rPr>
        <w:t xml:space="preserve"> park)“, a za koje, sukladno članku 12. Zakona o javnoj nabavi („Narodne novine“ broj 120/16) za godišnju procijenjenu vrijednost nabave manju od 200.000,00 kuna (bez PDV-a) za robu i usluge odnosno 500.000,00 kuna (bez PDV-a) za radove (tzv. Jednostavnu nabavu) Naručitelj nije obavezan provoditi postupke javne nabave propisane Zakonom o javnoj nabavi. </w:t>
      </w:r>
    </w:p>
    <w:p w:rsidR="007650BC" w:rsidRPr="00E12C0E" w:rsidRDefault="007650BC">
      <w:pPr>
        <w:spacing w:after="0" w:line="240" w:lineRule="auto"/>
        <w:jc w:val="both"/>
        <w:rPr>
          <w:rFonts w:ascii="Times New Roman" w:eastAsia="Times New Roman" w:hAnsi="Times New Roman" w:cs="Times New Roman"/>
          <w:sz w:val="24"/>
          <w:szCs w:val="24"/>
        </w:rPr>
      </w:pPr>
    </w:p>
    <w:p w:rsidR="007650BC" w:rsidRPr="00E12C0E" w:rsidRDefault="00A26B9A" w:rsidP="00E12C0E">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E12C0E">
        <w:rPr>
          <w:rFonts w:ascii="Times New Roman" w:eastAsia="Times New Roman" w:hAnsi="Times New Roman" w:cs="Times New Roman"/>
          <w:b/>
          <w:color w:val="000000"/>
          <w:sz w:val="24"/>
          <w:szCs w:val="24"/>
        </w:rPr>
        <w:t>1.</w:t>
      </w:r>
      <w:r w:rsidRPr="00E12C0E">
        <w:rPr>
          <w:rFonts w:ascii="Times New Roman" w:eastAsia="Times New Roman" w:hAnsi="Times New Roman" w:cs="Times New Roman"/>
          <w:b/>
          <w:color w:val="000000"/>
          <w:sz w:val="24"/>
          <w:szCs w:val="24"/>
        </w:rPr>
        <w:tab/>
        <w:t xml:space="preserve">OPIS PREDMETA NABAVE </w:t>
      </w:r>
    </w:p>
    <w:p w:rsidR="007650BC" w:rsidRPr="00E12C0E" w:rsidRDefault="007650BC">
      <w:pPr>
        <w:pBdr>
          <w:top w:val="nil"/>
          <w:left w:val="nil"/>
          <w:bottom w:val="nil"/>
          <w:right w:val="nil"/>
          <w:between w:val="nil"/>
        </w:pBdr>
        <w:spacing w:after="0" w:line="240" w:lineRule="auto"/>
        <w:ind w:hanging="720"/>
        <w:jc w:val="both"/>
        <w:rPr>
          <w:rFonts w:ascii="Times New Roman" w:eastAsia="Times New Roman" w:hAnsi="Times New Roman" w:cs="Times New Roman"/>
          <w:b/>
          <w:color w:val="000000"/>
          <w:sz w:val="24"/>
          <w:szCs w:val="24"/>
        </w:rPr>
      </w:pPr>
    </w:p>
    <w:p w:rsidR="007650BC" w:rsidRPr="00EB6CE4" w:rsidRDefault="00A26B9A" w:rsidP="00EB6CE4">
      <w:pPr>
        <w:pStyle w:val="Naslov"/>
        <w:jc w:val="both"/>
        <w:rPr>
          <w:rFonts w:ascii="Times New Roman" w:eastAsia="Times New Roman" w:hAnsi="Times New Roman" w:cs="Times New Roman"/>
          <w:b w:val="0"/>
          <w:sz w:val="24"/>
          <w:szCs w:val="24"/>
        </w:rPr>
      </w:pPr>
      <w:bookmarkStart w:id="3" w:name="_30j0zll" w:colFirst="0" w:colLast="0"/>
      <w:bookmarkEnd w:id="3"/>
      <w:proofErr w:type="spellStart"/>
      <w:r w:rsidRPr="00E12C0E">
        <w:rPr>
          <w:rFonts w:ascii="Times New Roman" w:eastAsia="Times New Roman" w:hAnsi="Times New Roman" w:cs="Times New Roman"/>
          <w:sz w:val="24"/>
          <w:szCs w:val="24"/>
        </w:rPr>
        <w:t>Predmet</w:t>
      </w:r>
      <w:proofErr w:type="spellEnd"/>
      <w:r w:rsidRPr="00E12C0E">
        <w:rPr>
          <w:rFonts w:ascii="Times New Roman" w:eastAsia="Times New Roman" w:hAnsi="Times New Roman" w:cs="Times New Roman"/>
          <w:sz w:val="24"/>
          <w:szCs w:val="24"/>
        </w:rPr>
        <w:t xml:space="preserve"> </w:t>
      </w:r>
      <w:proofErr w:type="spellStart"/>
      <w:r w:rsidRPr="00E12C0E">
        <w:rPr>
          <w:rFonts w:ascii="Times New Roman" w:eastAsia="Times New Roman" w:hAnsi="Times New Roman" w:cs="Times New Roman"/>
          <w:sz w:val="24"/>
          <w:szCs w:val="24"/>
        </w:rPr>
        <w:t>nabave</w:t>
      </w:r>
      <w:proofErr w:type="spellEnd"/>
      <w:r w:rsidRPr="00E12C0E">
        <w:rPr>
          <w:rFonts w:ascii="Times New Roman" w:eastAsia="Times New Roman" w:hAnsi="Times New Roman" w:cs="Times New Roman"/>
          <w:b w:val="0"/>
          <w:sz w:val="24"/>
          <w:szCs w:val="24"/>
        </w:rPr>
        <w:t xml:space="preserve"> je </w:t>
      </w:r>
      <w:proofErr w:type="spellStart"/>
      <w:r w:rsidRPr="00E12C0E">
        <w:rPr>
          <w:rFonts w:ascii="Times New Roman" w:eastAsia="Times New Roman" w:hAnsi="Times New Roman" w:cs="Times New Roman"/>
          <w:b w:val="0"/>
          <w:sz w:val="24"/>
          <w:szCs w:val="24"/>
        </w:rPr>
        <w:t>nabava</w:t>
      </w:r>
      <w:proofErr w:type="spellEnd"/>
      <w:r w:rsidRPr="00E12C0E">
        <w:rPr>
          <w:rFonts w:ascii="Times New Roman" w:eastAsia="Times New Roman" w:hAnsi="Times New Roman" w:cs="Times New Roman"/>
          <w:b w:val="0"/>
          <w:sz w:val="24"/>
          <w:szCs w:val="24"/>
        </w:rPr>
        <w:t xml:space="preserve"> </w:t>
      </w:r>
      <w:proofErr w:type="spellStart"/>
      <w:r w:rsidRPr="00E12C0E">
        <w:rPr>
          <w:rFonts w:ascii="Times New Roman" w:eastAsia="Times New Roman" w:hAnsi="Times New Roman" w:cs="Times New Roman"/>
          <w:b w:val="0"/>
          <w:color w:val="000000"/>
          <w:sz w:val="24"/>
          <w:szCs w:val="24"/>
        </w:rPr>
        <w:t>usluge</w:t>
      </w:r>
      <w:proofErr w:type="spellEnd"/>
      <w:r w:rsidRPr="00E12C0E">
        <w:rPr>
          <w:rFonts w:ascii="Times New Roman" w:eastAsia="Times New Roman" w:hAnsi="Times New Roman" w:cs="Times New Roman"/>
          <w:b w:val="0"/>
          <w:color w:val="000000"/>
          <w:sz w:val="24"/>
          <w:szCs w:val="24"/>
        </w:rPr>
        <w:t xml:space="preserve"> </w:t>
      </w:r>
      <w:proofErr w:type="spellStart"/>
      <w:r w:rsidRPr="00E12C0E">
        <w:rPr>
          <w:rFonts w:ascii="Times New Roman" w:eastAsia="Times New Roman" w:hAnsi="Times New Roman" w:cs="Times New Roman"/>
          <w:b w:val="0"/>
          <w:color w:val="000000"/>
          <w:sz w:val="24"/>
          <w:szCs w:val="24"/>
        </w:rPr>
        <w:t>Izrade</w:t>
      </w:r>
      <w:proofErr w:type="spellEnd"/>
      <w:r w:rsidRPr="00E12C0E">
        <w:rPr>
          <w:rFonts w:ascii="Times New Roman" w:eastAsia="Times New Roman" w:hAnsi="Times New Roman" w:cs="Times New Roman"/>
          <w:b w:val="0"/>
          <w:color w:val="000000"/>
          <w:sz w:val="24"/>
          <w:szCs w:val="24"/>
        </w:rPr>
        <w:t xml:space="preserve"> </w:t>
      </w:r>
      <w:proofErr w:type="spellStart"/>
      <w:r w:rsidRPr="00E12C0E">
        <w:rPr>
          <w:rFonts w:ascii="Times New Roman" w:eastAsia="Times New Roman" w:hAnsi="Times New Roman" w:cs="Times New Roman"/>
          <w:b w:val="0"/>
          <w:sz w:val="24"/>
          <w:szCs w:val="24"/>
        </w:rPr>
        <w:t>projektne</w:t>
      </w:r>
      <w:proofErr w:type="spellEnd"/>
      <w:r w:rsidRPr="00E12C0E">
        <w:rPr>
          <w:rFonts w:ascii="Times New Roman" w:eastAsia="Times New Roman" w:hAnsi="Times New Roman" w:cs="Times New Roman"/>
          <w:b w:val="0"/>
          <w:sz w:val="24"/>
          <w:szCs w:val="24"/>
        </w:rPr>
        <w:t xml:space="preserve"> </w:t>
      </w:r>
      <w:proofErr w:type="spellStart"/>
      <w:r w:rsidRPr="00E12C0E">
        <w:rPr>
          <w:rFonts w:ascii="Times New Roman" w:eastAsia="Times New Roman" w:hAnsi="Times New Roman" w:cs="Times New Roman"/>
          <w:b w:val="0"/>
          <w:sz w:val="24"/>
          <w:szCs w:val="24"/>
        </w:rPr>
        <w:t>dokumentacije</w:t>
      </w:r>
      <w:proofErr w:type="spellEnd"/>
      <w:r w:rsidRPr="00E12C0E">
        <w:rPr>
          <w:rFonts w:ascii="Times New Roman" w:eastAsia="Times New Roman" w:hAnsi="Times New Roman" w:cs="Times New Roman"/>
          <w:b w:val="0"/>
          <w:sz w:val="24"/>
          <w:szCs w:val="24"/>
        </w:rPr>
        <w:t xml:space="preserve"> za </w:t>
      </w:r>
      <w:proofErr w:type="spellStart"/>
      <w:r w:rsidRPr="00E12C0E">
        <w:rPr>
          <w:rFonts w:ascii="Times New Roman" w:eastAsia="Times New Roman" w:hAnsi="Times New Roman" w:cs="Times New Roman"/>
          <w:b w:val="0"/>
          <w:sz w:val="24"/>
          <w:szCs w:val="24"/>
        </w:rPr>
        <w:t>projekt</w:t>
      </w:r>
      <w:proofErr w:type="spellEnd"/>
      <w:r w:rsidRPr="00E12C0E">
        <w:rPr>
          <w:rFonts w:ascii="Times New Roman" w:eastAsia="Times New Roman" w:hAnsi="Times New Roman" w:cs="Times New Roman"/>
          <w:b w:val="0"/>
          <w:sz w:val="24"/>
          <w:szCs w:val="24"/>
        </w:rPr>
        <w:t>: „</w:t>
      </w:r>
      <w:proofErr w:type="spellStart"/>
      <w:r w:rsidRPr="00E12C0E">
        <w:rPr>
          <w:rFonts w:ascii="Times New Roman" w:eastAsia="Times New Roman" w:hAnsi="Times New Roman" w:cs="Times New Roman"/>
          <w:b w:val="0"/>
          <w:sz w:val="24"/>
          <w:szCs w:val="24"/>
        </w:rPr>
        <w:t>Izgradnja</w:t>
      </w:r>
      <w:proofErr w:type="spellEnd"/>
      <w:r w:rsidRPr="00E12C0E">
        <w:rPr>
          <w:rFonts w:ascii="Times New Roman" w:eastAsia="Times New Roman" w:hAnsi="Times New Roman" w:cs="Times New Roman"/>
          <w:b w:val="0"/>
          <w:sz w:val="24"/>
          <w:szCs w:val="24"/>
        </w:rPr>
        <w:t xml:space="preserve"> </w:t>
      </w:r>
      <w:proofErr w:type="spellStart"/>
      <w:r w:rsidRPr="00E12C0E">
        <w:rPr>
          <w:rFonts w:ascii="Times New Roman" w:eastAsia="Times New Roman" w:hAnsi="Times New Roman" w:cs="Times New Roman"/>
          <w:b w:val="0"/>
          <w:sz w:val="24"/>
          <w:szCs w:val="24"/>
        </w:rPr>
        <w:t>i</w:t>
      </w:r>
      <w:proofErr w:type="spellEnd"/>
      <w:r w:rsidRPr="00E12C0E">
        <w:rPr>
          <w:rFonts w:ascii="Times New Roman" w:eastAsia="Times New Roman" w:hAnsi="Times New Roman" w:cs="Times New Roman"/>
          <w:b w:val="0"/>
          <w:sz w:val="24"/>
          <w:szCs w:val="24"/>
        </w:rPr>
        <w:t xml:space="preserve"> </w:t>
      </w:r>
      <w:proofErr w:type="spellStart"/>
      <w:r w:rsidRPr="00E12C0E">
        <w:rPr>
          <w:rFonts w:ascii="Times New Roman" w:eastAsia="Times New Roman" w:hAnsi="Times New Roman" w:cs="Times New Roman"/>
          <w:b w:val="0"/>
          <w:sz w:val="24"/>
          <w:szCs w:val="24"/>
        </w:rPr>
        <w:t>uređenje</w:t>
      </w:r>
      <w:proofErr w:type="spellEnd"/>
      <w:r w:rsidRPr="00E12C0E">
        <w:rPr>
          <w:rFonts w:ascii="Times New Roman" w:eastAsia="Times New Roman" w:hAnsi="Times New Roman" w:cs="Times New Roman"/>
          <w:b w:val="0"/>
          <w:sz w:val="24"/>
          <w:szCs w:val="24"/>
        </w:rPr>
        <w:t xml:space="preserve"> </w:t>
      </w:r>
      <w:proofErr w:type="spellStart"/>
      <w:r w:rsidRPr="00E12C0E">
        <w:rPr>
          <w:rFonts w:ascii="Times New Roman" w:eastAsia="Times New Roman" w:hAnsi="Times New Roman" w:cs="Times New Roman"/>
          <w:b w:val="0"/>
          <w:sz w:val="24"/>
          <w:szCs w:val="24"/>
        </w:rPr>
        <w:t>Sportsko</w:t>
      </w:r>
      <w:proofErr w:type="spellEnd"/>
      <w:r w:rsidRPr="00E12C0E">
        <w:rPr>
          <w:rFonts w:ascii="Times New Roman" w:eastAsia="Times New Roman" w:hAnsi="Times New Roman" w:cs="Times New Roman"/>
          <w:b w:val="0"/>
          <w:sz w:val="24"/>
          <w:szCs w:val="24"/>
        </w:rPr>
        <w:t xml:space="preserve"> - </w:t>
      </w:r>
      <w:proofErr w:type="spellStart"/>
      <w:r w:rsidRPr="00E12C0E">
        <w:rPr>
          <w:rFonts w:ascii="Times New Roman" w:eastAsia="Times New Roman" w:hAnsi="Times New Roman" w:cs="Times New Roman"/>
          <w:b w:val="0"/>
          <w:sz w:val="24"/>
          <w:szCs w:val="24"/>
        </w:rPr>
        <w:t>rekreacijske</w:t>
      </w:r>
      <w:proofErr w:type="spellEnd"/>
      <w:r w:rsidRPr="00E12C0E">
        <w:rPr>
          <w:rFonts w:ascii="Times New Roman" w:eastAsia="Times New Roman" w:hAnsi="Times New Roman" w:cs="Times New Roman"/>
          <w:b w:val="0"/>
          <w:sz w:val="24"/>
          <w:szCs w:val="24"/>
        </w:rPr>
        <w:t xml:space="preserve"> zone u </w:t>
      </w:r>
      <w:proofErr w:type="spellStart"/>
      <w:r w:rsidRPr="00E12C0E">
        <w:rPr>
          <w:rFonts w:ascii="Times New Roman" w:eastAsia="Times New Roman" w:hAnsi="Times New Roman" w:cs="Times New Roman"/>
          <w:b w:val="0"/>
          <w:sz w:val="24"/>
          <w:szCs w:val="24"/>
        </w:rPr>
        <w:t>Opuzenu</w:t>
      </w:r>
      <w:proofErr w:type="spellEnd"/>
      <w:r w:rsidRPr="00E12C0E">
        <w:rPr>
          <w:rFonts w:ascii="Times New Roman" w:eastAsia="Times New Roman" w:hAnsi="Times New Roman" w:cs="Times New Roman"/>
          <w:b w:val="0"/>
          <w:sz w:val="24"/>
          <w:szCs w:val="24"/>
        </w:rPr>
        <w:t xml:space="preserve"> (</w:t>
      </w:r>
      <w:proofErr w:type="spellStart"/>
      <w:r w:rsidRPr="00E12C0E">
        <w:rPr>
          <w:rFonts w:ascii="Times New Roman" w:eastAsia="Times New Roman" w:hAnsi="Times New Roman" w:cs="Times New Roman"/>
          <w:b w:val="0"/>
          <w:sz w:val="24"/>
          <w:szCs w:val="24"/>
        </w:rPr>
        <w:t>sportski</w:t>
      </w:r>
      <w:proofErr w:type="spellEnd"/>
      <w:r w:rsidRPr="00E12C0E">
        <w:rPr>
          <w:rFonts w:ascii="Times New Roman" w:eastAsia="Times New Roman" w:hAnsi="Times New Roman" w:cs="Times New Roman"/>
          <w:b w:val="0"/>
          <w:sz w:val="24"/>
          <w:szCs w:val="24"/>
        </w:rPr>
        <w:t xml:space="preserve"> </w:t>
      </w:r>
      <w:proofErr w:type="spellStart"/>
      <w:r w:rsidRPr="00E12C0E">
        <w:rPr>
          <w:rFonts w:ascii="Times New Roman" w:eastAsia="Times New Roman" w:hAnsi="Times New Roman" w:cs="Times New Roman"/>
          <w:b w:val="0"/>
          <w:sz w:val="24"/>
          <w:szCs w:val="24"/>
        </w:rPr>
        <w:t>teren</w:t>
      </w:r>
      <w:proofErr w:type="spellEnd"/>
      <w:r w:rsidRPr="00E12C0E">
        <w:rPr>
          <w:rFonts w:ascii="Times New Roman" w:eastAsia="Times New Roman" w:hAnsi="Times New Roman" w:cs="Times New Roman"/>
          <w:b w:val="0"/>
          <w:sz w:val="24"/>
          <w:szCs w:val="24"/>
        </w:rPr>
        <w:t xml:space="preserve"> s </w:t>
      </w:r>
      <w:proofErr w:type="spellStart"/>
      <w:r w:rsidRPr="00E12C0E">
        <w:rPr>
          <w:rFonts w:ascii="Times New Roman" w:eastAsia="Times New Roman" w:hAnsi="Times New Roman" w:cs="Times New Roman"/>
          <w:b w:val="0"/>
          <w:sz w:val="24"/>
          <w:szCs w:val="24"/>
        </w:rPr>
        <w:t>pratećim</w:t>
      </w:r>
      <w:proofErr w:type="spellEnd"/>
      <w:r w:rsidRPr="00E12C0E">
        <w:rPr>
          <w:rFonts w:ascii="Times New Roman" w:eastAsia="Times New Roman" w:hAnsi="Times New Roman" w:cs="Times New Roman"/>
          <w:b w:val="0"/>
          <w:sz w:val="24"/>
          <w:szCs w:val="24"/>
        </w:rPr>
        <w:t xml:space="preserve"> </w:t>
      </w:r>
      <w:proofErr w:type="spellStart"/>
      <w:r w:rsidRPr="00E12C0E">
        <w:rPr>
          <w:rFonts w:ascii="Times New Roman" w:eastAsia="Times New Roman" w:hAnsi="Times New Roman" w:cs="Times New Roman"/>
          <w:b w:val="0"/>
          <w:sz w:val="24"/>
          <w:szCs w:val="24"/>
        </w:rPr>
        <w:t>objektom</w:t>
      </w:r>
      <w:proofErr w:type="spellEnd"/>
      <w:r w:rsidRPr="00E12C0E">
        <w:rPr>
          <w:rFonts w:ascii="Times New Roman" w:eastAsia="Times New Roman" w:hAnsi="Times New Roman" w:cs="Times New Roman"/>
          <w:b w:val="0"/>
          <w:sz w:val="24"/>
          <w:szCs w:val="24"/>
        </w:rPr>
        <w:t xml:space="preserve">, parking </w:t>
      </w:r>
      <w:proofErr w:type="spellStart"/>
      <w:r w:rsidRPr="00E12C0E">
        <w:rPr>
          <w:rFonts w:ascii="Times New Roman" w:eastAsia="Times New Roman" w:hAnsi="Times New Roman" w:cs="Times New Roman"/>
          <w:b w:val="0"/>
          <w:sz w:val="24"/>
          <w:szCs w:val="24"/>
        </w:rPr>
        <w:t>prostor</w:t>
      </w:r>
      <w:proofErr w:type="spellEnd"/>
      <w:r w:rsidRPr="00E12C0E">
        <w:rPr>
          <w:rFonts w:ascii="Times New Roman" w:eastAsia="Times New Roman" w:hAnsi="Times New Roman" w:cs="Times New Roman"/>
          <w:b w:val="0"/>
          <w:sz w:val="24"/>
          <w:szCs w:val="24"/>
        </w:rPr>
        <w:t xml:space="preserve">, </w:t>
      </w:r>
      <w:proofErr w:type="spellStart"/>
      <w:r w:rsidRPr="00E12C0E">
        <w:rPr>
          <w:rFonts w:ascii="Times New Roman" w:eastAsia="Times New Roman" w:hAnsi="Times New Roman" w:cs="Times New Roman"/>
          <w:b w:val="0"/>
          <w:sz w:val="24"/>
          <w:szCs w:val="24"/>
        </w:rPr>
        <w:t>pješačke</w:t>
      </w:r>
      <w:proofErr w:type="spellEnd"/>
      <w:r w:rsidRPr="00E12C0E">
        <w:rPr>
          <w:rFonts w:ascii="Times New Roman" w:eastAsia="Times New Roman" w:hAnsi="Times New Roman" w:cs="Times New Roman"/>
          <w:b w:val="0"/>
          <w:sz w:val="24"/>
          <w:szCs w:val="24"/>
        </w:rPr>
        <w:t xml:space="preserve"> </w:t>
      </w:r>
      <w:proofErr w:type="spellStart"/>
      <w:r w:rsidRPr="00E12C0E">
        <w:rPr>
          <w:rFonts w:ascii="Times New Roman" w:eastAsia="Times New Roman" w:hAnsi="Times New Roman" w:cs="Times New Roman"/>
          <w:b w:val="0"/>
          <w:sz w:val="24"/>
          <w:szCs w:val="24"/>
        </w:rPr>
        <w:t>površine</w:t>
      </w:r>
      <w:proofErr w:type="spellEnd"/>
      <w:r w:rsidRPr="00E12C0E">
        <w:rPr>
          <w:rFonts w:ascii="Times New Roman" w:eastAsia="Times New Roman" w:hAnsi="Times New Roman" w:cs="Times New Roman"/>
          <w:b w:val="0"/>
          <w:sz w:val="24"/>
          <w:szCs w:val="24"/>
        </w:rPr>
        <w:t xml:space="preserve">, </w:t>
      </w:r>
      <w:proofErr w:type="spellStart"/>
      <w:r w:rsidRPr="00E12C0E">
        <w:rPr>
          <w:rFonts w:ascii="Times New Roman" w:eastAsia="Times New Roman" w:hAnsi="Times New Roman" w:cs="Times New Roman"/>
          <w:b w:val="0"/>
          <w:sz w:val="24"/>
          <w:szCs w:val="24"/>
        </w:rPr>
        <w:t>oborinska</w:t>
      </w:r>
      <w:proofErr w:type="spellEnd"/>
      <w:r w:rsidRPr="00E12C0E">
        <w:rPr>
          <w:rFonts w:ascii="Times New Roman" w:eastAsia="Times New Roman" w:hAnsi="Times New Roman" w:cs="Times New Roman"/>
          <w:b w:val="0"/>
          <w:sz w:val="24"/>
          <w:szCs w:val="24"/>
        </w:rPr>
        <w:t xml:space="preserve"> </w:t>
      </w:r>
      <w:proofErr w:type="spellStart"/>
      <w:r w:rsidRPr="00E12C0E">
        <w:rPr>
          <w:rFonts w:ascii="Times New Roman" w:eastAsia="Times New Roman" w:hAnsi="Times New Roman" w:cs="Times New Roman"/>
          <w:b w:val="0"/>
          <w:sz w:val="24"/>
          <w:szCs w:val="24"/>
        </w:rPr>
        <w:t>odvodnja</w:t>
      </w:r>
      <w:proofErr w:type="spellEnd"/>
      <w:r w:rsidRPr="00E12C0E">
        <w:rPr>
          <w:rFonts w:ascii="Times New Roman" w:eastAsia="Times New Roman" w:hAnsi="Times New Roman" w:cs="Times New Roman"/>
          <w:b w:val="0"/>
          <w:sz w:val="24"/>
          <w:szCs w:val="24"/>
        </w:rPr>
        <w:t xml:space="preserve">, </w:t>
      </w:r>
      <w:proofErr w:type="spellStart"/>
      <w:r w:rsidRPr="00E12C0E">
        <w:rPr>
          <w:rFonts w:ascii="Times New Roman" w:eastAsia="Times New Roman" w:hAnsi="Times New Roman" w:cs="Times New Roman"/>
          <w:b w:val="0"/>
          <w:sz w:val="24"/>
          <w:szCs w:val="24"/>
        </w:rPr>
        <w:t>zelene</w:t>
      </w:r>
      <w:proofErr w:type="spellEnd"/>
      <w:r w:rsidRPr="00E12C0E">
        <w:rPr>
          <w:rFonts w:ascii="Times New Roman" w:eastAsia="Times New Roman" w:hAnsi="Times New Roman" w:cs="Times New Roman"/>
          <w:b w:val="0"/>
          <w:sz w:val="24"/>
          <w:szCs w:val="24"/>
        </w:rPr>
        <w:t xml:space="preserve"> </w:t>
      </w:r>
      <w:proofErr w:type="spellStart"/>
      <w:r w:rsidRPr="00E12C0E">
        <w:rPr>
          <w:rFonts w:ascii="Times New Roman" w:eastAsia="Times New Roman" w:hAnsi="Times New Roman" w:cs="Times New Roman"/>
          <w:b w:val="0"/>
          <w:sz w:val="24"/>
          <w:szCs w:val="24"/>
        </w:rPr>
        <w:t>površine</w:t>
      </w:r>
      <w:proofErr w:type="spellEnd"/>
      <w:r w:rsidRPr="00E12C0E">
        <w:rPr>
          <w:rFonts w:ascii="Times New Roman" w:eastAsia="Times New Roman" w:hAnsi="Times New Roman" w:cs="Times New Roman"/>
          <w:b w:val="0"/>
          <w:sz w:val="24"/>
          <w:szCs w:val="24"/>
        </w:rPr>
        <w:t xml:space="preserve">, street workout </w:t>
      </w:r>
      <w:proofErr w:type="gramStart"/>
      <w:r w:rsidRPr="00E12C0E">
        <w:rPr>
          <w:rFonts w:ascii="Times New Roman" w:eastAsia="Times New Roman" w:hAnsi="Times New Roman" w:cs="Times New Roman"/>
          <w:b w:val="0"/>
          <w:sz w:val="24"/>
          <w:szCs w:val="24"/>
        </w:rPr>
        <w:t>park)“</w:t>
      </w:r>
      <w:proofErr w:type="gramEnd"/>
      <w:r w:rsidRPr="00E12C0E">
        <w:rPr>
          <w:rFonts w:ascii="Times New Roman" w:eastAsia="Times New Roman" w:hAnsi="Times New Roman" w:cs="Times New Roman"/>
          <w:b w:val="0"/>
          <w:sz w:val="24"/>
          <w:szCs w:val="24"/>
        </w:rPr>
        <w:t xml:space="preserve">, </w:t>
      </w:r>
      <w:proofErr w:type="spellStart"/>
      <w:r w:rsidRPr="00E12C0E">
        <w:rPr>
          <w:rFonts w:ascii="Times New Roman" w:eastAsia="Times New Roman" w:hAnsi="Times New Roman" w:cs="Times New Roman"/>
          <w:b w:val="0"/>
          <w:sz w:val="24"/>
          <w:szCs w:val="24"/>
        </w:rPr>
        <w:t>sukladno</w:t>
      </w:r>
      <w:proofErr w:type="spellEnd"/>
      <w:r w:rsidRPr="00E12C0E">
        <w:rPr>
          <w:rFonts w:ascii="Times New Roman" w:eastAsia="Times New Roman" w:hAnsi="Times New Roman" w:cs="Times New Roman"/>
          <w:b w:val="0"/>
          <w:sz w:val="24"/>
          <w:szCs w:val="24"/>
        </w:rPr>
        <w:t xml:space="preserve"> </w:t>
      </w:r>
      <w:proofErr w:type="spellStart"/>
      <w:r w:rsidRPr="00E12C0E">
        <w:rPr>
          <w:rFonts w:ascii="Times New Roman" w:eastAsia="Times New Roman" w:hAnsi="Times New Roman" w:cs="Times New Roman"/>
          <w:b w:val="0"/>
          <w:sz w:val="24"/>
          <w:szCs w:val="24"/>
        </w:rPr>
        <w:t>Projektnom</w:t>
      </w:r>
      <w:proofErr w:type="spellEnd"/>
      <w:r w:rsidRPr="00E12C0E">
        <w:rPr>
          <w:rFonts w:ascii="Times New Roman" w:eastAsia="Times New Roman" w:hAnsi="Times New Roman" w:cs="Times New Roman"/>
          <w:b w:val="0"/>
          <w:sz w:val="24"/>
          <w:szCs w:val="24"/>
        </w:rPr>
        <w:t xml:space="preserve"> </w:t>
      </w:r>
      <w:proofErr w:type="spellStart"/>
      <w:r w:rsidRPr="00E12C0E">
        <w:rPr>
          <w:rFonts w:ascii="Times New Roman" w:eastAsia="Times New Roman" w:hAnsi="Times New Roman" w:cs="Times New Roman"/>
          <w:b w:val="0"/>
          <w:sz w:val="24"/>
          <w:szCs w:val="24"/>
        </w:rPr>
        <w:t>zadatku</w:t>
      </w:r>
      <w:proofErr w:type="spellEnd"/>
      <w:r w:rsidRPr="00E12C0E">
        <w:rPr>
          <w:rFonts w:ascii="Times New Roman" w:eastAsia="Times New Roman" w:hAnsi="Times New Roman" w:cs="Times New Roman"/>
          <w:b w:val="0"/>
          <w:sz w:val="24"/>
          <w:szCs w:val="24"/>
        </w:rPr>
        <w:t xml:space="preserve"> </w:t>
      </w:r>
      <w:proofErr w:type="spellStart"/>
      <w:r w:rsidRPr="00E12C0E">
        <w:rPr>
          <w:rFonts w:ascii="Times New Roman" w:eastAsia="Times New Roman" w:hAnsi="Times New Roman" w:cs="Times New Roman"/>
          <w:b w:val="0"/>
          <w:sz w:val="24"/>
          <w:szCs w:val="24"/>
        </w:rPr>
        <w:t>i</w:t>
      </w:r>
      <w:proofErr w:type="spellEnd"/>
      <w:r w:rsidRPr="00E12C0E">
        <w:rPr>
          <w:rFonts w:ascii="Times New Roman" w:eastAsia="Times New Roman" w:hAnsi="Times New Roman" w:cs="Times New Roman"/>
          <w:b w:val="0"/>
          <w:sz w:val="24"/>
          <w:szCs w:val="24"/>
        </w:rPr>
        <w:t xml:space="preserve"> </w:t>
      </w:r>
      <w:proofErr w:type="spellStart"/>
      <w:r w:rsidRPr="00E12C0E">
        <w:rPr>
          <w:rFonts w:ascii="Times New Roman" w:eastAsia="Times New Roman" w:hAnsi="Times New Roman" w:cs="Times New Roman"/>
          <w:b w:val="0"/>
          <w:sz w:val="24"/>
          <w:szCs w:val="24"/>
        </w:rPr>
        <w:t>Troškovniku</w:t>
      </w:r>
      <w:proofErr w:type="spellEnd"/>
      <w:r w:rsidRPr="00E12C0E">
        <w:rPr>
          <w:rFonts w:ascii="Times New Roman" w:eastAsia="Times New Roman" w:hAnsi="Times New Roman" w:cs="Times New Roman"/>
          <w:b w:val="0"/>
          <w:sz w:val="24"/>
          <w:szCs w:val="24"/>
        </w:rPr>
        <w:t xml:space="preserve"> </w:t>
      </w:r>
      <w:proofErr w:type="spellStart"/>
      <w:r w:rsidRPr="00E12C0E">
        <w:rPr>
          <w:rFonts w:ascii="Times New Roman" w:eastAsia="Times New Roman" w:hAnsi="Times New Roman" w:cs="Times New Roman"/>
          <w:b w:val="0"/>
          <w:sz w:val="24"/>
          <w:szCs w:val="24"/>
        </w:rPr>
        <w:t>koji</w:t>
      </w:r>
      <w:proofErr w:type="spellEnd"/>
      <w:r w:rsidRPr="00E12C0E">
        <w:rPr>
          <w:rFonts w:ascii="Times New Roman" w:eastAsia="Times New Roman" w:hAnsi="Times New Roman" w:cs="Times New Roman"/>
          <w:b w:val="0"/>
          <w:sz w:val="24"/>
          <w:szCs w:val="24"/>
        </w:rPr>
        <w:t xml:space="preserve"> </w:t>
      </w:r>
      <w:proofErr w:type="spellStart"/>
      <w:r w:rsidRPr="00E12C0E">
        <w:rPr>
          <w:rFonts w:ascii="Times New Roman" w:eastAsia="Times New Roman" w:hAnsi="Times New Roman" w:cs="Times New Roman"/>
          <w:b w:val="0"/>
          <w:sz w:val="24"/>
          <w:szCs w:val="24"/>
        </w:rPr>
        <w:t>su</w:t>
      </w:r>
      <w:proofErr w:type="spellEnd"/>
      <w:r w:rsidRPr="00E12C0E">
        <w:rPr>
          <w:rFonts w:ascii="Times New Roman" w:eastAsia="Times New Roman" w:hAnsi="Times New Roman" w:cs="Times New Roman"/>
          <w:b w:val="0"/>
          <w:sz w:val="24"/>
          <w:szCs w:val="24"/>
        </w:rPr>
        <w:t xml:space="preserve"> </w:t>
      </w:r>
      <w:proofErr w:type="spellStart"/>
      <w:r w:rsidRPr="00E12C0E">
        <w:rPr>
          <w:rFonts w:ascii="Times New Roman" w:eastAsia="Times New Roman" w:hAnsi="Times New Roman" w:cs="Times New Roman"/>
          <w:b w:val="0"/>
          <w:sz w:val="24"/>
          <w:szCs w:val="24"/>
        </w:rPr>
        <w:t>sastavni</w:t>
      </w:r>
      <w:proofErr w:type="spellEnd"/>
      <w:r w:rsidRPr="00E12C0E">
        <w:rPr>
          <w:rFonts w:ascii="Times New Roman" w:eastAsia="Times New Roman" w:hAnsi="Times New Roman" w:cs="Times New Roman"/>
          <w:b w:val="0"/>
          <w:sz w:val="24"/>
          <w:szCs w:val="24"/>
        </w:rPr>
        <w:t xml:space="preserve"> </w:t>
      </w:r>
      <w:proofErr w:type="spellStart"/>
      <w:r w:rsidRPr="00E12C0E">
        <w:rPr>
          <w:rFonts w:ascii="Times New Roman" w:eastAsia="Times New Roman" w:hAnsi="Times New Roman" w:cs="Times New Roman"/>
          <w:b w:val="0"/>
          <w:sz w:val="24"/>
          <w:szCs w:val="24"/>
        </w:rPr>
        <w:t>dio</w:t>
      </w:r>
      <w:proofErr w:type="spellEnd"/>
      <w:r w:rsidRPr="00E12C0E">
        <w:rPr>
          <w:rFonts w:ascii="Times New Roman" w:eastAsia="Times New Roman" w:hAnsi="Times New Roman" w:cs="Times New Roman"/>
          <w:b w:val="0"/>
          <w:sz w:val="24"/>
          <w:szCs w:val="24"/>
        </w:rPr>
        <w:t xml:space="preserve"> </w:t>
      </w:r>
      <w:proofErr w:type="spellStart"/>
      <w:r w:rsidRPr="00E12C0E">
        <w:rPr>
          <w:rFonts w:ascii="Times New Roman" w:eastAsia="Times New Roman" w:hAnsi="Times New Roman" w:cs="Times New Roman"/>
          <w:b w:val="0"/>
          <w:sz w:val="24"/>
          <w:szCs w:val="24"/>
        </w:rPr>
        <w:t>ovog</w:t>
      </w:r>
      <w:proofErr w:type="spellEnd"/>
      <w:r w:rsidRPr="00E12C0E">
        <w:rPr>
          <w:rFonts w:ascii="Times New Roman" w:eastAsia="Times New Roman" w:hAnsi="Times New Roman" w:cs="Times New Roman"/>
          <w:b w:val="0"/>
          <w:sz w:val="24"/>
          <w:szCs w:val="24"/>
        </w:rPr>
        <w:t xml:space="preserve"> </w:t>
      </w:r>
      <w:proofErr w:type="spellStart"/>
      <w:r w:rsidRPr="00E12C0E">
        <w:rPr>
          <w:rFonts w:ascii="Times New Roman" w:eastAsia="Times New Roman" w:hAnsi="Times New Roman" w:cs="Times New Roman"/>
          <w:b w:val="0"/>
          <w:sz w:val="24"/>
          <w:szCs w:val="24"/>
        </w:rPr>
        <w:t>Poziva</w:t>
      </w:r>
      <w:proofErr w:type="spellEnd"/>
      <w:r w:rsidRPr="00E12C0E">
        <w:rPr>
          <w:rFonts w:ascii="Times New Roman" w:eastAsia="Times New Roman" w:hAnsi="Times New Roman" w:cs="Times New Roman"/>
          <w:b w:val="0"/>
          <w:sz w:val="24"/>
          <w:szCs w:val="24"/>
        </w:rPr>
        <w:t xml:space="preserve">. </w:t>
      </w:r>
    </w:p>
    <w:p w:rsidR="00EB6CE4" w:rsidRDefault="00EB6CE4">
      <w:pPr>
        <w:spacing w:after="0" w:line="240" w:lineRule="auto"/>
        <w:jc w:val="both"/>
        <w:rPr>
          <w:rFonts w:ascii="Times New Roman" w:eastAsia="Times New Roman" w:hAnsi="Times New Roman" w:cs="Times New Roman"/>
          <w:b/>
          <w:color w:val="000000"/>
          <w:sz w:val="24"/>
          <w:szCs w:val="24"/>
        </w:rPr>
      </w:pPr>
    </w:p>
    <w:p w:rsidR="007650BC" w:rsidRPr="00E12C0E" w:rsidRDefault="00A26B9A">
      <w:pPr>
        <w:spacing w:after="0" w:line="240" w:lineRule="auto"/>
        <w:jc w:val="both"/>
        <w:rPr>
          <w:rFonts w:ascii="Times New Roman" w:eastAsia="Times New Roman" w:hAnsi="Times New Roman" w:cs="Times New Roman"/>
          <w:b/>
          <w:color w:val="000000"/>
          <w:sz w:val="24"/>
          <w:szCs w:val="24"/>
        </w:rPr>
      </w:pPr>
      <w:r w:rsidRPr="00E12C0E">
        <w:rPr>
          <w:rFonts w:ascii="Times New Roman" w:eastAsia="Times New Roman" w:hAnsi="Times New Roman" w:cs="Times New Roman"/>
          <w:b/>
          <w:color w:val="000000"/>
          <w:sz w:val="24"/>
          <w:szCs w:val="24"/>
        </w:rPr>
        <w:t>Opis predmeta nabave</w:t>
      </w:r>
    </w:p>
    <w:p w:rsidR="007650BC" w:rsidRPr="00E12C0E" w:rsidRDefault="00A26B9A">
      <w:pPr>
        <w:spacing w:after="0" w:line="240" w:lineRule="auto"/>
        <w:jc w:val="both"/>
        <w:rPr>
          <w:rFonts w:ascii="Times New Roman" w:eastAsia="Times New Roman" w:hAnsi="Times New Roman" w:cs="Times New Roman"/>
          <w:sz w:val="24"/>
          <w:szCs w:val="24"/>
        </w:rPr>
      </w:pPr>
      <w:r w:rsidRPr="00E12C0E">
        <w:rPr>
          <w:rFonts w:ascii="Times New Roman" w:eastAsia="Times New Roman" w:hAnsi="Times New Roman" w:cs="Times New Roman"/>
          <w:sz w:val="24"/>
          <w:szCs w:val="24"/>
        </w:rPr>
        <w:t>Predmet nabave uključuje izradu:</w:t>
      </w:r>
    </w:p>
    <w:p w:rsidR="007650BC" w:rsidRPr="00E12C0E" w:rsidRDefault="00A26B9A">
      <w:pPr>
        <w:numPr>
          <w:ilvl w:val="0"/>
          <w:numId w:val="6"/>
        </w:numPr>
        <w:pBdr>
          <w:top w:val="nil"/>
          <w:left w:val="nil"/>
          <w:bottom w:val="nil"/>
          <w:right w:val="nil"/>
          <w:between w:val="nil"/>
        </w:pBdr>
        <w:spacing w:after="0" w:line="240" w:lineRule="auto"/>
        <w:contextualSpacing/>
        <w:jc w:val="both"/>
        <w:rPr>
          <w:rFonts w:ascii="Times New Roman" w:hAnsi="Times New Roman" w:cs="Times New Roman"/>
          <w:color w:val="000000"/>
          <w:sz w:val="24"/>
          <w:szCs w:val="24"/>
        </w:rPr>
      </w:pPr>
      <w:r w:rsidRPr="00E12C0E">
        <w:rPr>
          <w:rFonts w:ascii="Times New Roman" w:eastAsia="Times New Roman" w:hAnsi="Times New Roman" w:cs="Times New Roman"/>
          <w:color w:val="000000"/>
          <w:sz w:val="24"/>
          <w:szCs w:val="24"/>
        </w:rPr>
        <w:t>Idejnog projekta za ishođenje lokacijske dozvole (uključivo i geodetski projekt prema Pravilniku o geodetskom projektu („Narodne novine“, broj 12/14), prikupljanje svih podataka i podloga, sva potrebna snimanja i obrade u svemu prema odgovarajućoj zakonskoj regulativi).</w:t>
      </w:r>
    </w:p>
    <w:p w:rsidR="007650BC" w:rsidRPr="00E12C0E" w:rsidRDefault="00A26B9A">
      <w:pPr>
        <w:numPr>
          <w:ilvl w:val="0"/>
          <w:numId w:val="6"/>
        </w:numPr>
        <w:pBdr>
          <w:top w:val="nil"/>
          <w:left w:val="nil"/>
          <w:bottom w:val="nil"/>
          <w:right w:val="nil"/>
          <w:between w:val="nil"/>
        </w:pBdr>
        <w:spacing w:after="0" w:line="240" w:lineRule="auto"/>
        <w:contextualSpacing/>
        <w:jc w:val="both"/>
        <w:rPr>
          <w:rFonts w:ascii="Times New Roman" w:hAnsi="Times New Roman" w:cs="Times New Roman"/>
          <w:color w:val="000000"/>
          <w:sz w:val="24"/>
          <w:szCs w:val="24"/>
        </w:rPr>
      </w:pPr>
      <w:r w:rsidRPr="00E12C0E">
        <w:rPr>
          <w:rFonts w:ascii="Times New Roman" w:eastAsia="Times New Roman" w:hAnsi="Times New Roman" w:cs="Times New Roman"/>
          <w:color w:val="000000"/>
          <w:sz w:val="24"/>
          <w:szCs w:val="24"/>
        </w:rPr>
        <w:t>Glavnih projekata za ishođenje građevinske dozvole (arhitektonski, građevinski, elektrotehnički, strojarski projekti te ostali elaborati koji su regulirani zakonskim i drugim propisima, a prethode izradi glavnog projekta).</w:t>
      </w:r>
    </w:p>
    <w:p w:rsidR="007650BC" w:rsidRPr="00E12C0E" w:rsidRDefault="007650BC">
      <w:pPr>
        <w:pBdr>
          <w:top w:val="nil"/>
          <w:left w:val="nil"/>
          <w:bottom w:val="nil"/>
          <w:right w:val="nil"/>
          <w:between w:val="nil"/>
        </w:pBdr>
        <w:spacing w:after="0" w:line="240" w:lineRule="auto"/>
        <w:ind w:left="720" w:hanging="720"/>
        <w:jc w:val="both"/>
        <w:rPr>
          <w:rFonts w:ascii="Times New Roman" w:eastAsia="Times New Roman" w:hAnsi="Times New Roman" w:cs="Times New Roman"/>
          <w:color w:val="000000"/>
          <w:sz w:val="24"/>
          <w:szCs w:val="24"/>
        </w:rPr>
      </w:pPr>
    </w:p>
    <w:p w:rsidR="007650BC" w:rsidRPr="00E12C0E" w:rsidRDefault="00A26B9A">
      <w:pPr>
        <w:spacing w:after="0" w:line="240" w:lineRule="auto"/>
        <w:jc w:val="both"/>
        <w:rPr>
          <w:rFonts w:ascii="Times New Roman" w:eastAsia="Times New Roman" w:hAnsi="Times New Roman" w:cs="Times New Roman"/>
          <w:sz w:val="24"/>
          <w:szCs w:val="24"/>
        </w:rPr>
      </w:pPr>
      <w:r w:rsidRPr="00E12C0E">
        <w:rPr>
          <w:rFonts w:ascii="Times New Roman" w:eastAsia="Times New Roman" w:hAnsi="Times New Roman" w:cs="Times New Roman"/>
          <w:sz w:val="24"/>
          <w:szCs w:val="24"/>
        </w:rPr>
        <w:t xml:space="preserve">Predmetni obuhvat nalazi se u obuhvatu Detaljnog plana uređenja II. faze Poslovne zone Opuzen, u prostoru omeđenom državnom cestom D9 i postojećom gospodarskom zonom smještenoj uz državnu cestu D8. Zahvat u prostoru obuhvaća dio katastarske čestice </w:t>
      </w:r>
      <w:proofErr w:type="spellStart"/>
      <w:r w:rsidRPr="00E12C0E">
        <w:rPr>
          <w:rFonts w:ascii="Times New Roman" w:eastAsia="Times New Roman" w:hAnsi="Times New Roman" w:cs="Times New Roman"/>
          <w:sz w:val="24"/>
          <w:szCs w:val="24"/>
        </w:rPr>
        <w:t>k.č</w:t>
      </w:r>
      <w:proofErr w:type="spellEnd"/>
      <w:r w:rsidRPr="00E12C0E">
        <w:rPr>
          <w:rFonts w:ascii="Times New Roman" w:eastAsia="Times New Roman" w:hAnsi="Times New Roman" w:cs="Times New Roman"/>
          <w:sz w:val="24"/>
          <w:szCs w:val="24"/>
        </w:rPr>
        <w:t>. 1541/1 k.o. Opuzen I.</w:t>
      </w:r>
    </w:p>
    <w:p w:rsidR="007650BC" w:rsidRPr="00E12C0E" w:rsidRDefault="007650BC">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7650BC" w:rsidRPr="00E12C0E" w:rsidRDefault="00A26B9A">
      <w:pPr>
        <w:spacing w:after="0" w:line="240" w:lineRule="auto"/>
        <w:jc w:val="both"/>
        <w:rPr>
          <w:rFonts w:ascii="Times New Roman" w:eastAsia="Times New Roman" w:hAnsi="Times New Roman" w:cs="Times New Roman"/>
          <w:sz w:val="24"/>
          <w:szCs w:val="24"/>
        </w:rPr>
      </w:pPr>
      <w:r w:rsidRPr="00E12C0E">
        <w:rPr>
          <w:rFonts w:ascii="Times New Roman" w:eastAsia="Times New Roman" w:hAnsi="Times New Roman" w:cs="Times New Roman"/>
          <w:b/>
          <w:sz w:val="24"/>
          <w:szCs w:val="24"/>
        </w:rPr>
        <w:t>Procijenjena vrijednost nabave:</w:t>
      </w:r>
      <w:r w:rsidRPr="00E12C0E">
        <w:rPr>
          <w:rFonts w:ascii="Times New Roman" w:eastAsia="Times New Roman" w:hAnsi="Times New Roman" w:cs="Times New Roman"/>
          <w:sz w:val="24"/>
          <w:szCs w:val="24"/>
        </w:rPr>
        <w:t xml:space="preserve"> </w:t>
      </w:r>
      <w:r w:rsidR="005F496E">
        <w:rPr>
          <w:rFonts w:ascii="Times New Roman" w:eastAsia="Times New Roman" w:hAnsi="Times New Roman" w:cs="Times New Roman"/>
          <w:sz w:val="24"/>
          <w:szCs w:val="24"/>
        </w:rPr>
        <w:t>192</w:t>
      </w:r>
      <w:r w:rsidRPr="00E12C0E">
        <w:rPr>
          <w:rFonts w:ascii="Times New Roman" w:eastAsia="Times New Roman" w:hAnsi="Times New Roman" w:cs="Times New Roman"/>
          <w:sz w:val="24"/>
          <w:szCs w:val="24"/>
        </w:rPr>
        <w:t>.</w:t>
      </w:r>
      <w:r w:rsidR="005F496E">
        <w:rPr>
          <w:rFonts w:ascii="Times New Roman" w:eastAsia="Times New Roman" w:hAnsi="Times New Roman" w:cs="Times New Roman"/>
          <w:sz w:val="24"/>
          <w:szCs w:val="24"/>
        </w:rPr>
        <w:t>0</w:t>
      </w:r>
      <w:r w:rsidRPr="00E12C0E">
        <w:rPr>
          <w:rFonts w:ascii="Times New Roman" w:eastAsia="Times New Roman" w:hAnsi="Times New Roman" w:cs="Times New Roman"/>
          <w:sz w:val="24"/>
          <w:szCs w:val="24"/>
        </w:rPr>
        <w:t xml:space="preserve">00,00 kuna bez PDV-a. </w:t>
      </w:r>
    </w:p>
    <w:p w:rsidR="007650BC" w:rsidRPr="00E12C0E" w:rsidRDefault="007650BC">
      <w:pPr>
        <w:spacing w:after="0" w:line="240" w:lineRule="auto"/>
        <w:jc w:val="both"/>
        <w:rPr>
          <w:rFonts w:ascii="Times New Roman" w:eastAsia="Times New Roman" w:hAnsi="Times New Roman" w:cs="Times New Roman"/>
          <w:sz w:val="24"/>
          <w:szCs w:val="24"/>
        </w:rPr>
      </w:pPr>
    </w:p>
    <w:p w:rsidR="007650BC" w:rsidRPr="005F496E" w:rsidRDefault="00A26B9A">
      <w:pPr>
        <w:spacing w:after="0" w:line="240" w:lineRule="auto"/>
        <w:rPr>
          <w:rFonts w:ascii="Times New Roman" w:eastAsia="Times New Roman" w:hAnsi="Times New Roman" w:cs="Times New Roman"/>
          <w:sz w:val="24"/>
          <w:szCs w:val="24"/>
        </w:rPr>
      </w:pPr>
      <w:r w:rsidRPr="00E12C0E">
        <w:rPr>
          <w:rFonts w:ascii="Times New Roman" w:eastAsia="Times New Roman" w:hAnsi="Times New Roman" w:cs="Times New Roman"/>
          <w:b/>
          <w:sz w:val="24"/>
          <w:szCs w:val="24"/>
        </w:rPr>
        <w:t>Evidencijski broj nabave:</w:t>
      </w:r>
      <w:r w:rsidRPr="00E12C0E">
        <w:rPr>
          <w:rFonts w:ascii="Times New Roman" w:eastAsia="Times New Roman" w:hAnsi="Times New Roman" w:cs="Times New Roman"/>
          <w:sz w:val="24"/>
          <w:szCs w:val="24"/>
        </w:rPr>
        <w:t xml:space="preserve"> </w:t>
      </w:r>
      <w:r w:rsidR="005F496E" w:rsidRPr="005F496E">
        <w:rPr>
          <w:rFonts w:ascii="Times New Roman" w:eastAsia="Times New Roman" w:hAnsi="Times New Roman" w:cs="Times New Roman"/>
          <w:sz w:val="24"/>
          <w:szCs w:val="24"/>
        </w:rPr>
        <w:t>22</w:t>
      </w:r>
      <w:r w:rsidRPr="005F496E">
        <w:rPr>
          <w:rFonts w:ascii="Times New Roman" w:eastAsia="Times New Roman" w:hAnsi="Times New Roman" w:cs="Times New Roman"/>
          <w:sz w:val="24"/>
          <w:szCs w:val="24"/>
        </w:rPr>
        <w:t>/18-JN.</w:t>
      </w:r>
    </w:p>
    <w:p w:rsidR="007650BC" w:rsidRPr="00E12C0E" w:rsidRDefault="00A26B9A">
      <w:pPr>
        <w:spacing w:after="0" w:line="240" w:lineRule="auto"/>
        <w:rPr>
          <w:rFonts w:ascii="Times New Roman" w:eastAsia="Times New Roman" w:hAnsi="Times New Roman" w:cs="Times New Roman"/>
          <w:sz w:val="24"/>
          <w:szCs w:val="24"/>
        </w:rPr>
      </w:pPr>
      <w:r w:rsidRPr="00E12C0E">
        <w:rPr>
          <w:rFonts w:ascii="Times New Roman" w:eastAsia="Times New Roman" w:hAnsi="Times New Roman" w:cs="Times New Roman"/>
          <w:b/>
          <w:sz w:val="24"/>
          <w:szCs w:val="24"/>
        </w:rPr>
        <w:t>CPV:</w:t>
      </w:r>
      <w:r w:rsidRPr="00E12C0E">
        <w:rPr>
          <w:rFonts w:ascii="Times New Roman" w:eastAsia="Times New Roman" w:hAnsi="Times New Roman" w:cs="Times New Roman"/>
          <w:sz w:val="24"/>
          <w:szCs w:val="24"/>
        </w:rPr>
        <w:t xml:space="preserve"> </w:t>
      </w:r>
      <w:r w:rsidR="005F496E" w:rsidRPr="005F496E">
        <w:rPr>
          <w:rFonts w:ascii="Times New Roman" w:eastAsia="Times New Roman" w:hAnsi="Times New Roman" w:cs="Times New Roman"/>
          <w:sz w:val="24"/>
          <w:szCs w:val="24"/>
        </w:rPr>
        <w:t>7125000</w:t>
      </w:r>
    </w:p>
    <w:p w:rsidR="007650BC" w:rsidRPr="00E12C0E" w:rsidRDefault="007650BC">
      <w:pPr>
        <w:spacing w:after="0" w:line="240" w:lineRule="auto"/>
        <w:rPr>
          <w:rFonts w:ascii="Times New Roman" w:eastAsia="Times New Roman" w:hAnsi="Times New Roman" w:cs="Times New Roman"/>
          <w:sz w:val="24"/>
          <w:szCs w:val="24"/>
        </w:rPr>
      </w:pPr>
    </w:p>
    <w:p w:rsidR="007650BC" w:rsidRPr="00E12C0E" w:rsidRDefault="00A26B9A">
      <w:pPr>
        <w:spacing w:after="0" w:line="240" w:lineRule="auto"/>
        <w:jc w:val="both"/>
        <w:rPr>
          <w:rFonts w:ascii="Times New Roman" w:eastAsia="Times New Roman" w:hAnsi="Times New Roman" w:cs="Times New Roman"/>
          <w:b/>
          <w:sz w:val="24"/>
          <w:szCs w:val="24"/>
        </w:rPr>
      </w:pPr>
      <w:r w:rsidRPr="00E12C0E">
        <w:rPr>
          <w:rFonts w:ascii="Times New Roman" w:eastAsia="Times New Roman" w:hAnsi="Times New Roman" w:cs="Times New Roman"/>
          <w:b/>
          <w:sz w:val="24"/>
          <w:szCs w:val="24"/>
        </w:rPr>
        <w:t>2.</w:t>
      </w:r>
      <w:r w:rsidRPr="00E12C0E">
        <w:rPr>
          <w:rFonts w:ascii="Times New Roman" w:eastAsia="Times New Roman" w:hAnsi="Times New Roman" w:cs="Times New Roman"/>
          <w:b/>
          <w:sz w:val="24"/>
          <w:szCs w:val="24"/>
        </w:rPr>
        <w:tab/>
        <w:t xml:space="preserve">UVJETI NABAVE </w:t>
      </w:r>
    </w:p>
    <w:p w:rsidR="007650BC" w:rsidRPr="00E12C0E" w:rsidRDefault="007650BC">
      <w:pPr>
        <w:spacing w:after="0" w:line="240" w:lineRule="auto"/>
        <w:jc w:val="both"/>
        <w:rPr>
          <w:rFonts w:ascii="Times New Roman" w:eastAsia="Times New Roman" w:hAnsi="Times New Roman" w:cs="Times New Roman"/>
          <w:b/>
          <w:sz w:val="24"/>
          <w:szCs w:val="24"/>
        </w:rPr>
      </w:pPr>
    </w:p>
    <w:p w:rsidR="007650BC" w:rsidRPr="00E12C0E" w:rsidRDefault="00A26B9A">
      <w:pPr>
        <w:spacing w:after="0" w:line="240" w:lineRule="auto"/>
        <w:jc w:val="both"/>
        <w:rPr>
          <w:rFonts w:ascii="Times New Roman" w:eastAsia="Times New Roman" w:hAnsi="Times New Roman" w:cs="Times New Roman"/>
          <w:sz w:val="24"/>
          <w:szCs w:val="24"/>
        </w:rPr>
      </w:pPr>
      <w:r w:rsidRPr="00E12C0E">
        <w:rPr>
          <w:rFonts w:ascii="Times New Roman" w:eastAsia="Times New Roman" w:hAnsi="Times New Roman" w:cs="Times New Roman"/>
          <w:sz w:val="24"/>
          <w:szCs w:val="24"/>
        </w:rPr>
        <w:t xml:space="preserve">Ponuda treba ispunjavati slijedeće uvjete: </w:t>
      </w:r>
    </w:p>
    <w:p w:rsidR="007650BC" w:rsidRPr="00E12C0E" w:rsidRDefault="00A26B9A">
      <w:pPr>
        <w:numPr>
          <w:ilvl w:val="0"/>
          <w:numId w:val="1"/>
        </w:numPr>
        <w:pBdr>
          <w:top w:val="nil"/>
          <w:left w:val="nil"/>
          <w:bottom w:val="nil"/>
          <w:right w:val="nil"/>
          <w:between w:val="nil"/>
        </w:pBdr>
        <w:spacing w:after="0" w:line="240" w:lineRule="auto"/>
        <w:contextualSpacing/>
        <w:jc w:val="both"/>
        <w:rPr>
          <w:rFonts w:ascii="Times New Roman" w:hAnsi="Times New Roman" w:cs="Times New Roman"/>
          <w:color w:val="000000"/>
          <w:sz w:val="24"/>
          <w:szCs w:val="24"/>
        </w:rPr>
      </w:pPr>
      <w:r w:rsidRPr="00E12C0E">
        <w:rPr>
          <w:rFonts w:ascii="Times New Roman" w:eastAsia="Times New Roman" w:hAnsi="Times New Roman" w:cs="Times New Roman"/>
          <w:b/>
          <w:color w:val="000000"/>
          <w:sz w:val="24"/>
          <w:szCs w:val="24"/>
        </w:rPr>
        <w:t>način izvršenja:</w:t>
      </w:r>
      <w:r w:rsidRPr="00E12C0E">
        <w:rPr>
          <w:rFonts w:ascii="Times New Roman" w:eastAsia="Times New Roman" w:hAnsi="Times New Roman" w:cs="Times New Roman"/>
          <w:color w:val="000000"/>
          <w:sz w:val="24"/>
          <w:szCs w:val="24"/>
        </w:rPr>
        <w:t xml:space="preserve"> temeljem ugovora</w:t>
      </w:r>
    </w:p>
    <w:p w:rsidR="007650BC" w:rsidRPr="00E12C0E" w:rsidRDefault="00A26B9A">
      <w:pPr>
        <w:numPr>
          <w:ilvl w:val="0"/>
          <w:numId w:val="1"/>
        </w:numPr>
        <w:pBdr>
          <w:top w:val="nil"/>
          <w:left w:val="nil"/>
          <w:bottom w:val="nil"/>
          <w:right w:val="nil"/>
          <w:between w:val="nil"/>
        </w:pBdr>
        <w:spacing w:after="0" w:line="240" w:lineRule="auto"/>
        <w:contextualSpacing/>
        <w:rPr>
          <w:rFonts w:ascii="Times New Roman" w:hAnsi="Times New Roman" w:cs="Times New Roman"/>
          <w:color w:val="000000"/>
          <w:sz w:val="24"/>
          <w:szCs w:val="24"/>
        </w:rPr>
      </w:pPr>
      <w:r w:rsidRPr="00E12C0E">
        <w:rPr>
          <w:rFonts w:ascii="Times New Roman" w:eastAsia="Times New Roman" w:hAnsi="Times New Roman" w:cs="Times New Roman"/>
          <w:b/>
          <w:color w:val="000000"/>
          <w:sz w:val="24"/>
          <w:szCs w:val="24"/>
        </w:rPr>
        <w:t>rok početka izvršenja usluge</w:t>
      </w:r>
      <w:r w:rsidRPr="00E12C0E">
        <w:rPr>
          <w:rFonts w:ascii="Times New Roman" w:eastAsia="Times New Roman" w:hAnsi="Times New Roman" w:cs="Times New Roman"/>
          <w:color w:val="000000"/>
          <w:sz w:val="24"/>
          <w:szCs w:val="24"/>
        </w:rPr>
        <w:t>: odmah po obostranom potpisu ugovora,</w:t>
      </w:r>
    </w:p>
    <w:p w:rsidR="007650BC" w:rsidRPr="00CC3BE6" w:rsidRDefault="00A26B9A">
      <w:pPr>
        <w:numPr>
          <w:ilvl w:val="0"/>
          <w:numId w:val="1"/>
        </w:numPr>
        <w:pBdr>
          <w:top w:val="nil"/>
          <w:left w:val="nil"/>
          <w:bottom w:val="nil"/>
          <w:right w:val="nil"/>
          <w:between w:val="nil"/>
        </w:pBdr>
        <w:spacing w:after="0"/>
        <w:contextualSpacing/>
        <w:jc w:val="both"/>
        <w:rPr>
          <w:rFonts w:ascii="Times New Roman" w:hAnsi="Times New Roman" w:cs="Times New Roman"/>
          <w:sz w:val="24"/>
          <w:szCs w:val="24"/>
        </w:rPr>
      </w:pPr>
      <w:r w:rsidRPr="00E12C0E">
        <w:rPr>
          <w:rFonts w:ascii="Times New Roman" w:eastAsia="Times New Roman" w:hAnsi="Times New Roman" w:cs="Times New Roman"/>
          <w:b/>
          <w:color w:val="000000"/>
          <w:sz w:val="24"/>
          <w:szCs w:val="24"/>
        </w:rPr>
        <w:t>rok završetka izvršenja usluge</w:t>
      </w:r>
      <w:r w:rsidRPr="00CC3BE6">
        <w:rPr>
          <w:rFonts w:ascii="Times New Roman" w:eastAsia="Times New Roman" w:hAnsi="Times New Roman" w:cs="Times New Roman"/>
          <w:b/>
          <w:sz w:val="24"/>
          <w:szCs w:val="24"/>
        </w:rPr>
        <w:t xml:space="preserve">:  </w:t>
      </w:r>
      <w:r w:rsidRPr="00CC3BE6">
        <w:rPr>
          <w:rFonts w:ascii="Times New Roman" w:eastAsia="Times New Roman" w:hAnsi="Times New Roman" w:cs="Times New Roman"/>
          <w:sz w:val="24"/>
          <w:szCs w:val="24"/>
        </w:rPr>
        <w:t>u roku od 120 dana od dana potpisivanja ugovora,</w:t>
      </w:r>
    </w:p>
    <w:p w:rsidR="007650BC" w:rsidRPr="00CC3BE6" w:rsidRDefault="00A26B9A">
      <w:pPr>
        <w:numPr>
          <w:ilvl w:val="0"/>
          <w:numId w:val="1"/>
        </w:numPr>
        <w:pBdr>
          <w:top w:val="nil"/>
          <w:left w:val="nil"/>
          <w:bottom w:val="nil"/>
          <w:right w:val="nil"/>
          <w:between w:val="nil"/>
        </w:pBdr>
        <w:spacing w:after="0" w:line="240" w:lineRule="auto"/>
        <w:contextualSpacing/>
        <w:jc w:val="both"/>
        <w:rPr>
          <w:rFonts w:ascii="Times New Roman" w:hAnsi="Times New Roman" w:cs="Times New Roman"/>
          <w:sz w:val="24"/>
          <w:szCs w:val="24"/>
        </w:rPr>
      </w:pPr>
      <w:r w:rsidRPr="00CC3BE6">
        <w:rPr>
          <w:rFonts w:ascii="Times New Roman" w:eastAsia="Times New Roman" w:hAnsi="Times New Roman" w:cs="Times New Roman"/>
          <w:b/>
          <w:sz w:val="24"/>
          <w:szCs w:val="24"/>
        </w:rPr>
        <w:t>rok valjanosti ponude</w:t>
      </w:r>
      <w:r w:rsidRPr="00CC3BE6">
        <w:rPr>
          <w:rFonts w:ascii="Times New Roman" w:eastAsia="Times New Roman" w:hAnsi="Times New Roman" w:cs="Times New Roman"/>
          <w:sz w:val="24"/>
          <w:szCs w:val="24"/>
        </w:rPr>
        <w:t>: 90 dana od dana određenog za otvaranje ponude,</w:t>
      </w:r>
    </w:p>
    <w:p w:rsidR="007650BC" w:rsidRPr="00CC3BE6" w:rsidRDefault="00A26B9A">
      <w:pPr>
        <w:numPr>
          <w:ilvl w:val="0"/>
          <w:numId w:val="1"/>
        </w:numPr>
        <w:pBdr>
          <w:top w:val="nil"/>
          <w:left w:val="nil"/>
          <w:bottom w:val="nil"/>
          <w:right w:val="nil"/>
          <w:between w:val="nil"/>
        </w:pBdr>
        <w:spacing w:after="0" w:line="240" w:lineRule="auto"/>
        <w:contextualSpacing/>
        <w:rPr>
          <w:rFonts w:ascii="Times New Roman" w:hAnsi="Times New Roman" w:cs="Times New Roman"/>
          <w:sz w:val="24"/>
          <w:szCs w:val="24"/>
        </w:rPr>
      </w:pPr>
      <w:r w:rsidRPr="00CC3BE6">
        <w:rPr>
          <w:rFonts w:ascii="Times New Roman" w:eastAsia="Times New Roman" w:hAnsi="Times New Roman" w:cs="Times New Roman"/>
          <w:b/>
          <w:sz w:val="24"/>
          <w:szCs w:val="24"/>
        </w:rPr>
        <w:t>mjesto izvršenja</w:t>
      </w:r>
      <w:r w:rsidRPr="00CC3BE6">
        <w:rPr>
          <w:rFonts w:ascii="Times New Roman" w:eastAsia="Times New Roman" w:hAnsi="Times New Roman" w:cs="Times New Roman"/>
          <w:sz w:val="24"/>
          <w:szCs w:val="24"/>
        </w:rPr>
        <w:t>: Opuzen,</w:t>
      </w:r>
    </w:p>
    <w:p w:rsidR="0021295E" w:rsidRPr="0021295E" w:rsidRDefault="00A26B9A">
      <w:pPr>
        <w:numPr>
          <w:ilvl w:val="0"/>
          <w:numId w:val="1"/>
        </w:numPr>
        <w:pBdr>
          <w:top w:val="nil"/>
          <w:left w:val="nil"/>
          <w:bottom w:val="nil"/>
          <w:right w:val="nil"/>
          <w:between w:val="nil"/>
        </w:pBdr>
        <w:spacing w:after="0" w:line="240" w:lineRule="auto"/>
        <w:contextualSpacing/>
        <w:jc w:val="both"/>
        <w:rPr>
          <w:rFonts w:ascii="Times New Roman" w:hAnsi="Times New Roman" w:cs="Times New Roman"/>
          <w:sz w:val="24"/>
          <w:szCs w:val="24"/>
        </w:rPr>
      </w:pPr>
      <w:r w:rsidRPr="00CC3BE6">
        <w:rPr>
          <w:rFonts w:ascii="Times New Roman" w:eastAsia="Times New Roman" w:hAnsi="Times New Roman" w:cs="Times New Roman"/>
          <w:b/>
          <w:sz w:val="24"/>
          <w:szCs w:val="24"/>
        </w:rPr>
        <w:t xml:space="preserve">rok, način i uvjeti plaćanja: </w:t>
      </w:r>
      <w:r w:rsidRPr="00CC3BE6">
        <w:rPr>
          <w:rFonts w:ascii="Times New Roman" w:eastAsia="Times New Roman" w:hAnsi="Times New Roman" w:cs="Times New Roman"/>
          <w:sz w:val="24"/>
          <w:szCs w:val="24"/>
        </w:rPr>
        <w:t>plaćanje će se izvršiti u tri obroka i to</w:t>
      </w:r>
      <w:r w:rsidR="0021295E">
        <w:rPr>
          <w:rFonts w:ascii="Times New Roman" w:eastAsia="Times New Roman" w:hAnsi="Times New Roman" w:cs="Times New Roman"/>
          <w:sz w:val="24"/>
          <w:szCs w:val="24"/>
        </w:rPr>
        <w:t>.</w:t>
      </w:r>
    </w:p>
    <w:p w:rsidR="0021295E" w:rsidRDefault="00A26B9A" w:rsidP="0021295E">
      <w:pPr>
        <w:pBdr>
          <w:top w:val="nil"/>
          <w:left w:val="nil"/>
          <w:bottom w:val="nil"/>
          <w:right w:val="nil"/>
          <w:between w:val="nil"/>
        </w:pBdr>
        <w:spacing w:after="0" w:line="240" w:lineRule="auto"/>
        <w:ind w:left="720"/>
        <w:contextualSpacing/>
        <w:jc w:val="both"/>
        <w:rPr>
          <w:rFonts w:ascii="Times New Roman" w:eastAsia="Times New Roman" w:hAnsi="Times New Roman" w:cs="Times New Roman"/>
          <w:sz w:val="24"/>
          <w:szCs w:val="24"/>
        </w:rPr>
      </w:pPr>
      <w:r w:rsidRPr="00CC3BE6">
        <w:rPr>
          <w:rFonts w:ascii="Times New Roman" w:eastAsia="Times New Roman" w:hAnsi="Times New Roman" w:cs="Times New Roman"/>
          <w:sz w:val="24"/>
          <w:szCs w:val="24"/>
        </w:rPr>
        <w:t xml:space="preserve"> - </w:t>
      </w:r>
      <w:r w:rsidR="00CC3BE6" w:rsidRPr="00CC3BE6">
        <w:rPr>
          <w:rFonts w:ascii="Times New Roman" w:eastAsia="Times New Roman" w:hAnsi="Times New Roman" w:cs="Times New Roman"/>
          <w:sz w:val="24"/>
          <w:szCs w:val="24"/>
        </w:rPr>
        <w:t>3</w:t>
      </w:r>
      <w:r w:rsidRPr="00CC3BE6">
        <w:rPr>
          <w:rFonts w:ascii="Times New Roman" w:eastAsia="Times New Roman" w:hAnsi="Times New Roman" w:cs="Times New Roman"/>
          <w:sz w:val="24"/>
          <w:szCs w:val="24"/>
        </w:rPr>
        <w:t xml:space="preserve">5% vrijednosti sklopljenog Ugovora nakon izrade i prihvaćanja Idejnog rješenja, </w:t>
      </w:r>
    </w:p>
    <w:p w:rsidR="0021295E" w:rsidRDefault="0021295E" w:rsidP="0021295E">
      <w:pPr>
        <w:pBdr>
          <w:top w:val="nil"/>
          <w:left w:val="nil"/>
          <w:bottom w:val="nil"/>
          <w:right w:val="nil"/>
          <w:between w:val="nil"/>
        </w:pBdr>
        <w:spacing w:after="0" w:line="240" w:lineRule="auto"/>
        <w:ind w:left="7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00CC3BE6" w:rsidRPr="00CC3BE6">
        <w:rPr>
          <w:rFonts w:ascii="Times New Roman" w:eastAsia="Times New Roman" w:hAnsi="Times New Roman" w:cs="Times New Roman"/>
          <w:sz w:val="24"/>
          <w:szCs w:val="24"/>
        </w:rPr>
        <w:t>4</w:t>
      </w:r>
      <w:r w:rsidR="00A26B9A" w:rsidRPr="00CC3BE6">
        <w:rPr>
          <w:rFonts w:ascii="Times New Roman" w:eastAsia="Times New Roman" w:hAnsi="Times New Roman" w:cs="Times New Roman"/>
          <w:sz w:val="24"/>
          <w:szCs w:val="24"/>
        </w:rPr>
        <w:t xml:space="preserve">5% nakon izrade i predaje Glavnog projekta, </w:t>
      </w:r>
    </w:p>
    <w:p w:rsidR="007650BC" w:rsidRPr="00CC3BE6" w:rsidRDefault="0021295E" w:rsidP="0021295E">
      <w:pPr>
        <w:pBdr>
          <w:top w:val="nil"/>
          <w:left w:val="nil"/>
          <w:bottom w:val="nil"/>
          <w:right w:val="nil"/>
          <w:between w:val="nil"/>
        </w:pBdr>
        <w:spacing w:after="0" w:line="240" w:lineRule="auto"/>
        <w:ind w:left="720"/>
        <w:contextualSpacing/>
        <w:jc w:val="both"/>
        <w:rPr>
          <w:rFonts w:ascii="Times New Roman" w:hAnsi="Times New Roman" w:cs="Times New Roman"/>
          <w:sz w:val="24"/>
          <w:szCs w:val="24"/>
        </w:rPr>
      </w:pPr>
      <w:r>
        <w:rPr>
          <w:rFonts w:ascii="Times New Roman" w:eastAsia="Times New Roman" w:hAnsi="Times New Roman" w:cs="Times New Roman"/>
          <w:sz w:val="24"/>
          <w:szCs w:val="24"/>
        </w:rPr>
        <w:t xml:space="preserve"> - </w:t>
      </w:r>
      <w:r w:rsidR="00A26B9A" w:rsidRPr="00CC3BE6">
        <w:rPr>
          <w:rFonts w:ascii="Times New Roman" w:eastAsia="Times New Roman" w:hAnsi="Times New Roman" w:cs="Times New Roman"/>
          <w:sz w:val="24"/>
          <w:szCs w:val="24"/>
        </w:rPr>
        <w:t>20% po ishođenju svih potrebnih dozvola ili potvrda.</w:t>
      </w:r>
    </w:p>
    <w:p w:rsidR="007650BC" w:rsidRPr="00E12C0E" w:rsidRDefault="00A26B9A" w:rsidP="00601C28">
      <w:pPr>
        <w:pBdr>
          <w:top w:val="nil"/>
          <w:left w:val="nil"/>
          <w:bottom w:val="nil"/>
          <w:right w:val="nil"/>
          <w:between w:val="nil"/>
        </w:pBdr>
        <w:spacing w:after="0" w:line="240" w:lineRule="auto"/>
        <w:ind w:left="720" w:hanging="12"/>
        <w:jc w:val="both"/>
        <w:rPr>
          <w:rFonts w:ascii="Times New Roman" w:eastAsia="Times New Roman" w:hAnsi="Times New Roman" w:cs="Times New Roman"/>
          <w:color w:val="000000"/>
          <w:sz w:val="24"/>
          <w:szCs w:val="24"/>
        </w:rPr>
      </w:pPr>
      <w:r w:rsidRPr="00CC3BE6">
        <w:rPr>
          <w:rFonts w:ascii="Times New Roman" w:eastAsia="Times New Roman" w:hAnsi="Times New Roman" w:cs="Times New Roman"/>
          <w:sz w:val="24"/>
          <w:szCs w:val="24"/>
        </w:rPr>
        <w:t xml:space="preserve">Naručitelj će predmet nabave platiti na temelju ispostavljenih računa </w:t>
      </w:r>
      <w:r w:rsidRPr="00E12C0E">
        <w:rPr>
          <w:rFonts w:ascii="Times New Roman" w:eastAsia="Times New Roman" w:hAnsi="Times New Roman" w:cs="Times New Roman"/>
          <w:color w:val="000000"/>
          <w:sz w:val="24"/>
          <w:szCs w:val="24"/>
        </w:rPr>
        <w:t xml:space="preserve">za izvršene usluge prema cijenama iz ponude i potpisanog ugovora, u roku 30 (trideset) dana od dana zaprimanja i ovjere urednog računa/situacija od strane ovlaštene osobe Naručitelja na žiro račun izvršitelja usluge.  </w:t>
      </w:r>
    </w:p>
    <w:p w:rsidR="007650BC" w:rsidRPr="00E12C0E" w:rsidRDefault="00A26B9A">
      <w:pPr>
        <w:spacing w:after="0" w:line="240" w:lineRule="auto"/>
        <w:ind w:left="708"/>
        <w:jc w:val="both"/>
        <w:rPr>
          <w:rFonts w:ascii="Times New Roman" w:eastAsia="Times New Roman" w:hAnsi="Times New Roman" w:cs="Times New Roman"/>
          <w:b/>
          <w:sz w:val="24"/>
          <w:szCs w:val="24"/>
        </w:rPr>
      </w:pPr>
      <w:r w:rsidRPr="00E12C0E">
        <w:rPr>
          <w:rFonts w:ascii="Times New Roman" w:eastAsia="Times New Roman" w:hAnsi="Times New Roman" w:cs="Times New Roman"/>
          <w:sz w:val="24"/>
          <w:szCs w:val="24"/>
        </w:rPr>
        <w:t xml:space="preserve">Naručitelj ne prihvaća avansno plaćanje i traženje sredstava osiguranja plaćanja.  </w:t>
      </w:r>
    </w:p>
    <w:p w:rsidR="007650BC" w:rsidRPr="00E12C0E" w:rsidRDefault="007650BC">
      <w:pPr>
        <w:pBdr>
          <w:top w:val="nil"/>
          <w:left w:val="nil"/>
          <w:bottom w:val="nil"/>
          <w:right w:val="nil"/>
          <w:between w:val="nil"/>
        </w:pBdr>
        <w:spacing w:after="0" w:line="240" w:lineRule="auto"/>
        <w:ind w:left="720" w:hanging="720"/>
        <w:jc w:val="both"/>
        <w:rPr>
          <w:rFonts w:ascii="Times New Roman" w:eastAsia="Times New Roman" w:hAnsi="Times New Roman" w:cs="Times New Roman"/>
          <w:color w:val="000000"/>
          <w:sz w:val="24"/>
          <w:szCs w:val="24"/>
        </w:rPr>
      </w:pPr>
    </w:p>
    <w:p w:rsidR="007650BC" w:rsidRPr="00E12C0E" w:rsidRDefault="00A26B9A">
      <w:pPr>
        <w:spacing w:after="0" w:line="240" w:lineRule="auto"/>
        <w:ind w:left="708"/>
        <w:jc w:val="both"/>
        <w:rPr>
          <w:rFonts w:ascii="Times New Roman" w:eastAsia="Times New Roman" w:hAnsi="Times New Roman" w:cs="Times New Roman"/>
          <w:color w:val="000000"/>
          <w:sz w:val="24"/>
          <w:szCs w:val="24"/>
        </w:rPr>
      </w:pPr>
      <w:r w:rsidRPr="00E12C0E">
        <w:rPr>
          <w:rFonts w:ascii="Times New Roman" w:eastAsia="Times New Roman" w:hAnsi="Times New Roman" w:cs="Times New Roman"/>
          <w:sz w:val="24"/>
          <w:szCs w:val="24"/>
        </w:rPr>
        <w:t xml:space="preserve">Račun se ispostavlja na adresu Naručitelja: Grad Opuzen, Trg kralja Tomislava 1, 20355 Opuzen, s naznakom „Račun za predmet nabave: </w:t>
      </w:r>
      <w:r w:rsidRPr="00E12C0E">
        <w:rPr>
          <w:rFonts w:ascii="Times New Roman" w:eastAsia="Times New Roman" w:hAnsi="Times New Roman" w:cs="Times New Roman"/>
          <w:color w:val="000000"/>
          <w:sz w:val="24"/>
          <w:szCs w:val="24"/>
        </w:rPr>
        <w:t>“</w:t>
      </w:r>
      <w:r w:rsidRPr="00E12C0E">
        <w:rPr>
          <w:rFonts w:ascii="Times New Roman" w:eastAsia="Times New Roman" w:hAnsi="Times New Roman" w:cs="Times New Roman"/>
          <w:sz w:val="24"/>
          <w:szCs w:val="24"/>
        </w:rPr>
        <w:t>I</w:t>
      </w:r>
      <w:r w:rsidRPr="00E12C0E">
        <w:rPr>
          <w:rFonts w:ascii="Times New Roman" w:eastAsia="Times New Roman" w:hAnsi="Times New Roman" w:cs="Times New Roman"/>
          <w:color w:val="000000"/>
          <w:sz w:val="24"/>
          <w:szCs w:val="24"/>
        </w:rPr>
        <w:t xml:space="preserve">zrada </w:t>
      </w:r>
      <w:r w:rsidRPr="00E12C0E">
        <w:rPr>
          <w:rFonts w:ascii="Times New Roman" w:eastAsia="Times New Roman" w:hAnsi="Times New Roman" w:cs="Times New Roman"/>
          <w:sz w:val="24"/>
          <w:szCs w:val="24"/>
        </w:rPr>
        <w:t xml:space="preserve">projektne dokumentacije za projekt: „Izgradnja i uređenje Sportsko - rekreacijske zone u Opuzenu (sportski teren s pratećim objektom, parking prostor, pješačke površine, oborinska odvodnja, zelene površine, </w:t>
      </w:r>
      <w:proofErr w:type="spellStart"/>
      <w:r w:rsidRPr="00E12C0E">
        <w:rPr>
          <w:rFonts w:ascii="Times New Roman" w:eastAsia="Times New Roman" w:hAnsi="Times New Roman" w:cs="Times New Roman"/>
          <w:sz w:val="24"/>
          <w:szCs w:val="24"/>
        </w:rPr>
        <w:t>street</w:t>
      </w:r>
      <w:proofErr w:type="spellEnd"/>
      <w:r w:rsidRPr="00E12C0E">
        <w:rPr>
          <w:rFonts w:ascii="Times New Roman" w:eastAsia="Times New Roman" w:hAnsi="Times New Roman" w:cs="Times New Roman"/>
          <w:sz w:val="24"/>
          <w:szCs w:val="24"/>
        </w:rPr>
        <w:t xml:space="preserve"> </w:t>
      </w:r>
      <w:proofErr w:type="spellStart"/>
      <w:r w:rsidRPr="00E12C0E">
        <w:rPr>
          <w:rFonts w:ascii="Times New Roman" w:eastAsia="Times New Roman" w:hAnsi="Times New Roman" w:cs="Times New Roman"/>
          <w:sz w:val="24"/>
          <w:szCs w:val="24"/>
        </w:rPr>
        <w:t>workout</w:t>
      </w:r>
      <w:proofErr w:type="spellEnd"/>
      <w:r w:rsidRPr="00E12C0E">
        <w:rPr>
          <w:rFonts w:ascii="Times New Roman" w:eastAsia="Times New Roman" w:hAnsi="Times New Roman" w:cs="Times New Roman"/>
          <w:sz w:val="24"/>
          <w:szCs w:val="24"/>
        </w:rPr>
        <w:t xml:space="preserve"> park)“.</w:t>
      </w:r>
    </w:p>
    <w:p w:rsidR="007650BC" w:rsidRPr="00E12C0E" w:rsidRDefault="00A26B9A">
      <w:pPr>
        <w:numPr>
          <w:ilvl w:val="0"/>
          <w:numId w:val="2"/>
        </w:numPr>
        <w:pBdr>
          <w:top w:val="nil"/>
          <w:left w:val="nil"/>
          <w:bottom w:val="nil"/>
          <w:right w:val="nil"/>
          <w:between w:val="nil"/>
        </w:pBdr>
        <w:spacing w:after="0" w:line="240" w:lineRule="auto"/>
        <w:contextualSpacing/>
        <w:jc w:val="both"/>
        <w:rPr>
          <w:rFonts w:ascii="Times New Roman" w:hAnsi="Times New Roman" w:cs="Times New Roman"/>
          <w:color w:val="000000"/>
          <w:sz w:val="24"/>
          <w:szCs w:val="24"/>
        </w:rPr>
      </w:pPr>
      <w:r w:rsidRPr="00E12C0E">
        <w:rPr>
          <w:rFonts w:ascii="Times New Roman" w:eastAsia="Times New Roman" w:hAnsi="Times New Roman" w:cs="Times New Roman"/>
          <w:b/>
          <w:color w:val="000000"/>
          <w:sz w:val="24"/>
          <w:szCs w:val="24"/>
        </w:rPr>
        <w:t>cijena ponude:</w:t>
      </w:r>
      <w:r w:rsidRPr="00E12C0E">
        <w:rPr>
          <w:rFonts w:ascii="Times New Roman" w:eastAsia="Times New Roman" w:hAnsi="Times New Roman" w:cs="Times New Roman"/>
          <w:color w:val="000000"/>
          <w:sz w:val="24"/>
          <w:szCs w:val="24"/>
        </w:rPr>
        <w:t xml:space="preserve"> u cijenu ponude bez PDV-a uračunavaju se svi troškovi i popusti ponuditelja. Cijenu ponude potrebno je prikazati na način da se iskaže redom: cijena ponude bez PDV-a, iznos  PDV-a, cijena ponude s PDV-om.</w:t>
      </w:r>
    </w:p>
    <w:p w:rsidR="007650BC" w:rsidRPr="00E12C0E" w:rsidRDefault="007650BC">
      <w:pPr>
        <w:spacing w:after="0"/>
        <w:jc w:val="both"/>
        <w:rPr>
          <w:rFonts w:ascii="Times New Roman" w:eastAsia="Times New Roman" w:hAnsi="Times New Roman" w:cs="Times New Roman"/>
          <w:sz w:val="24"/>
          <w:szCs w:val="24"/>
        </w:rPr>
      </w:pPr>
    </w:p>
    <w:p w:rsidR="007650BC" w:rsidRPr="00E12C0E" w:rsidRDefault="00A26B9A">
      <w:pPr>
        <w:spacing w:after="0" w:line="240" w:lineRule="auto"/>
        <w:jc w:val="both"/>
        <w:rPr>
          <w:rFonts w:ascii="Times New Roman" w:eastAsia="Times New Roman" w:hAnsi="Times New Roman" w:cs="Times New Roman"/>
          <w:b/>
          <w:sz w:val="24"/>
          <w:szCs w:val="24"/>
        </w:rPr>
      </w:pPr>
      <w:r w:rsidRPr="00E12C0E">
        <w:rPr>
          <w:rFonts w:ascii="Times New Roman" w:eastAsia="Times New Roman" w:hAnsi="Times New Roman" w:cs="Times New Roman"/>
          <w:b/>
          <w:sz w:val="24"/>
          <w:szCs w:val="24"/>
        </w:rPr>
        <w:t>3.</w:t>
      </w:r>
      <w:r w:rsidRPr="00E12C0E">
        <w:rPr>
          <w:rFonts w:ascii="Times New Roman" w:eastAsia="Times New Roman" w:hAnsi="Times New Roman" w:cs="Times New Roman"/>
          <w:b/>
          <w:sz w:val="24"/>
          <w:szCs w:val="24"/>
        </w:rPr>
        <w:tab/>
        <w:t>RAZLOZI ISKLJUČENJA PONUDITELJA</w:t>
      </w:r>
    </w:p>
    <w:p w:rsidR="007650BC" w:rsidRPr="00E12C0E" w:rsidRDefault="007650BC">
      <w:pPr>
        <w:spacing w:after="0" w:line="240" w:lineRule="auto"/>
        <w:jc w:val="both"/>
        <w:rPr>
          <w:rFonts w:ascii="Times New Roman" w:eastAsia="Times New Roman" w:hAnsi="Times New Roman" w:cs="Times New Roman"/>
          <w:b/>
          <w:sz w:val="24"/>
          <w:szCs w:val="24"/>
        </w:rPr>
      </w:pPr>
    </w:p>
    <w:p w:rsidR="007650BC" w:rsidRDefault="00A26B9A">
      <w:pPr>
        <w:spacing w:after="0" w:line="240" w:lineRule="auto"/>
        <w:rPr>
          <w:rFonts w:ascii="Times New Roman" w:eastAsia="Times New Roman" w:hAnsi="Times New Roman" w:cs="Times New Roman"/>
          <w:sz w:val="24"/>
          <w:szCs w:val="24"/>
        </w:rPr>
      </w:pPr>
      <w:r w:rsidRPr="00E12C0E">
        <w:rPr>
          <w:rFonts w:ascii="Times New Roman" w:eastAsia="Times New Roman" w:hAnsi="Times New Roman" w:cs="Times New Roman"/>
          <w:sz w:val="24"/>
          <w:szCs w:val="24"/>
        </w:rPr>
        <w:t>Obvezni razlozi isključenja ponuditelja, te dokumenti kojima ponuditelj dokazuje da ne postoje razlozi za isključenje:</w:t>
      </w:r>
    </w:p>
    <w:p w:rsidR="00EB6CE4" w:rsidRPr="00E12C0E" w:rsidRDefault="00EB6CE4">
      <w:pPr>
        <w:spacing w:after="0" w:line="240" w:lineRule="auto"/>
        <w:rPr>
          <w:rFonts w:ascii="Times New Roman" w:eastAsia="Times New Roman" w:hAnsi="Times New Roman" w:cs="Times New Roman"/>
          <w:sz w:val="24"/>
          <w:szCs w:val="24"/>
        </w:rPr>
      </w:pPr>
    </w:p>
    <w:p w:rsidR="007650BC" w:rsidRDefault="00A26B9A">
      <w:pPr>
        <w:spacing w:after="0" w:line="240" w:lineRule="auto"/>
        <w:rPr>
          <w:rFonts w:ascii="Times New Roman" w:eastAsia="Times New Roman" w:hAnsi="Times New Roman" w:cs="Times New Roman"/>
          <w:b/>
          <w:sz w:val="24"/>
          <w:szCs w:val="24"/>
        </w:rPr>
      </w:pPr>
      <w:r w:rsidRPr="00E12C0E">
        <w:rPr>
          <w:rFonts w:ascii="Times New Roman" w:eastAsia="Times New Roman" w:hAnsi="Times New Roman" w:cs="Times New Roman"/>
          <w:b/>
          <w:sz w:val="24"/>
          <w:szCs w:val="24"/>
        </w:rPr>
        <w:t>3.1.</w:t>
      </w:r>
      <w:r w:rsidRPr="00E12C0E">
        <w:rPr>
          <w:rFonts w:ascii="Times New Roman" w:eastAsia="Times New Roman" w:hAnsi="Times New Roman" w:cs="Times New Roman"/>
          <w:b/>
          <w:sz w:val="24"/>
          <w:szCs w:val="24"/>
        </w:rPr>
        <w:tab/>
        <w:t>Nekažnjavanje</w:t>
      </w:r>
    </w:p>
    <w:p w:rsidR="00EB6CE4" w:rsidRPr="00E12C0E" w:rsidRDefault="00EB6CE4">
      <w:pPr>
        <w:spacing w:after="0" w:line="240" w:lineRule="auto"/>
        <w:rPr>
          <w:rFonts w:ascii="Times New Roman" w:eastAsia="Times New Roman" w:hAnsi="Times New Roman" w:cs="Times New Roman"/>
          <w:b/>
          <w:sz w:val="24"/>
          <w:szCs w:val="24"/>
        </w:rPr>
      </w:pPr>
    </w:p>
    <w:p w:rsidR="007650BC" w:rsidRPr="00E12C0E" w:rsidRDefault="00A26B9A">
      <w:pPr>
        <w:spacing w:after="0" w:line="240" w:lineRule="auto"/>
        <w:jc w:val="both"/>
        <w:rPr>
          <w:rFonts w:ascii="Times New Roman" w:eastAsia="Times New Roman" w:hAnsi="Times New Roman" w:cs="Times New Roman"/>
          <w:sz w:val="24"/>
          <w:szCs w:val="24"/>
        </w:rPr>
      </w:pPr>
      <w:r w:rsidRPr="00E12C0E">
        <w:rPr>
          <w:rFonts w:ascii="Times New Roman" w:eastAsia="Times New Roman" w:hAnsi="Times New Roman" w:cs="Times New Roman"/>
          <w:sz w:val="24"/>
          <w:szCs w:val="24"/>
        </w:rPr>
        <w:t>Naručitelj će isključiti ponuditelja iz postupka nabave ako je ponuditelj ili osoba ovlaštena po zakonu za zastupanje ponuditelja pravomoćno osuđena za bilo koje od kaznenih djela sukladno članku 251. Zakona o javnoj nabavi („Narodne novine“ , broj 120/16).</w:t>
      </w:r>
    </w:p>
    <w:p w:rsidR="007650BC" w:rsidRPr="00E12C0E" w:rsidRDefault="00A26B9A">
      <w:pPr>
        <w:spacing w:after="0" w:line="240" w:lineRule="auto"/>
        <w:jc w:val="both"/>
        <w:rPr>
          <w:rFonts w:ascii="Times New Roman" w:eastAsia="Times New Roman" w:hAnsi="Times New Roman" w:cs="Times New Roman"/>
          <w:sz w:val="24"/>
          <w:szCs w:val="24"/>
        </w:rPr>
      </w:pPr>
      <w:r w:rsidRPr="00E12C0E">
        <w:rPr>
          <w:rFonts w:ascii="Times New Roman" w:eastAsia="Times New Roman" w:hAnsi="Times New Roman" w:cs="Times New Roman"/>
          <w:sz w:val="24"/>
          <w:szCs w:val="24"/>
        </w:rPr>
        <w:t xml:space="preserve">Za potrebne utvrđivanja okolnosti iz članka 251. Zakona o javnoj nabavi ponuditelj je dužan u ponudi dostaviti </w:t>
      </w:r>
      <w:r w:rsidRPr="00E12C0E">
        <w:rPr>
          <w:rFonts w:ascii="Times New Roman" w:eastAsia="Times New Roman" w:hAnsi="Times New Roman" w:cs="Times New Roman"/>
          <w:b/>
          <w:sz w:val="24"/>
          <w:szCs w:val="24"/>
        </w:rPr>
        <w:t>Izjavu (Prilog 3.)</w:t>
      </w:r>
      <w:r w:rsidRPr="00E12C0E">
        <w:rPr>
          <w:rFonts w:ascii="Times New Roman" w:eastAsia="Times New Roman" w:hAnsi="Times New Roman" w:cs="Times New Roman"/>
          <w:sz w:val="24"/>
          <w:szCs w:val="24"/>
        </w:rPr>
        <w:t>. Izjavu daje osoba po zakonu ovlaštena za zastupanje ponuditelja. Izjava ne smije biti starija od tri mjeseca računajući od dana početka postupka nabave.</w:t>
      </w:r>
    </w:p>
    <w:p w:rsidR="007650BC" w:rsidRDefault="007650BC">
      <w:pPr>
        <w:spacing w:after="0" w:line="240" w:lineRule="auto"/>
        <w:rPr>
          <w:rFonts w:ascii="Times New Roman" w:eastAsia="Times New Roman" w:hAnsi="Times New Roman" w:cs="Times New Roman"/>
          <w:sz w:val="24"/>
          <w:szCs w:val="24"/>
        </w:rPr>
      </w:pPr>
    </w:p>
    <w:p w:rsidR="0021295E" w:rsidRDefault="0021295E">
      <w:pPr>
        <w:spacing w:after="0" w:line="240" w:lineRule="auto"/>
        <w:rPr>
          <w:rFonts w:ascii="Times New Roman" w:eastAsia="Times New Roman" w:hAnsi="Times New Roman" w:cs="Times New Roman"/>
          <w:sz w:val="24"/>
          <w:szCs w:val="24"/>
        </w:rPr>
      </w:pPr>
    </w:p>
    <w:p w:rsidR="0021295E" w:rsidRDefault="0021295E">
      <w:pPr>
        <w:spacing w:after="0" w:line="240" w:lineRule="auto"/>
        <w:rPr>
          <w:rFonts w:ascii="Times New Roman" w:eastAsia="Times New Roman" w:hAnsi="Times New Roman" w:cs="Times New Roman"/>
          <w:sz w:val="24"/>
          <w:szCs w:val="24"/>
        </w:rPr>
      </w:pPr>
    </w:p>
    <w:p w:rsidR="0021295E" w:rsidRPr="00E12C0E" w:rsidRDefault="0021295E">
      <w:pPr>
        <w:spacing w:after="0" w:line="240" w:lineRule="auto"/>
        <w:rPr>
          <w:rFonts w:ascii="Times New Roman" w:eastAsia="Times New Roman" w:hAnsi="Times New Roman" w:cs="Times New Roman"/>
          <w:sz w:val="24"/>
          <w:szCs w:val="24"/>
        </w:rPr>
      </w:pPr>
    </w:p>
    <w:p w:rsidR="007650BC" w:rsidRDefault="00A26B9A">
      <w:pPr>
        <w:spacing w:after="0" w:line="240" w:lineRule="auto"/>
        <w:rPr>
          <w:rFonts w:ascii="Times New Roman" w:eastAsia="Times New Roman" w:hAnsi="Times New Roman" w:cs="Times New Roman"/>
          <w:b/>
          <w:sz w:val="24"/>
          <w:szCs w:val="24"/>
        </w:rPr>
      </w:pPr>
      <w:r w:rsidRPr="00E12C0E">
        <w:rPr>
          <w:rFonts w:ascii="Times New Roman" w:eastAsia="Times New Roman" w:hAnsi="Times New Roman" w:cs="Times New Roman"/>
          <w:b/>
          <w:sz w:val="24"/>
          <w:szCs w:val="24"/>
        </w:rPr>
        <w:lastRenderedPageBreak/>
        <w:t>3.2.</w:t>
      </w:r>
      <w:r w:rsidRPr="00E12C0E">
        <w:rPr>
          <w:rFonts w:ascii="Times New Roman" w:eastAsia="Times New Roman" w:hAnsi="Times New Roman" w:cs="Times New Roman"/>
          <w:b/>
          <w:sz w:val="24"/>
          <w:szCs w:val="24"/>
        </w:rPr>
        <w:tab/>
        <w:t>Porezne obveze i obveze za mirovinsko i zdravstveno osiguranje</w:t>
      </w:r>
    </w:p>
    <w:p w:rsidR="00EB6CE4" w:rsidRPr="00E12C0E" w:rsidRDefault="00EB6CE4">
      <w:pPr>
        <w:spacing w:after="0" w:line="240" w:lineRule="auto"/>
        <w:rPr>
          <w:rFonts w:ascii="Times New Roman" w:eastAsia="Times New Roman" w:hAnsi="Times New Roman" w:cs="Times New Roman"/>
          <w:b/>
          <w:sz w:val="24"/>
          <w:szCs w:val="24"/>
        </w:rPr>
      </w:pPr>
    </w:p>
    <w:p w:rsidR="007650BC" w:rsidRPr="00E12C0E" w:rsidRDefault="00A26B9A">
      <w:pPr>
        <w:spacing w:after="0" w:line="240" w:lineRule="auto"/>
        <w:jc w:val="both"/>
        <w:rPr>
          <w:rFonts w:ascii="Times New Roman" w:eastAsia="Times New Roman" w:hAnsi="Times New Roman" w:cs="Times New Roman"/>
          <w:sz w:val="24"/>
          <w:szCs w:val="24"/>
        </w:rPr>
      </w:pPr>
      <w:r w:rsidRPr="00E12C0E">
        <w:rPr>
          <w:rFonts w:ascii="Times New Roman" w:eastAsia="Times New Roman" w:hAnsi="Times New Roman" w:cs="Times New Roman"/>
          <w:sz w:val="24"/>
          <w:szCs w:val="24"/>
        </w:rPr>
        <w:t>Naručitelj će isključiti ponuditelja iz postupka nabave ako nije ispunio obvezu plaćanja dospjelih poreznih obveza i obveza za mirovinsko i zdravstveno osiguranje, osim ako mu je sukladno posebnim propisima odobrena odgoda plaćanja navedenih obveza.</w:t>
      </w:r>
    </w:p>
    <w:p w:rsidR="007650BC" w:rsidRPr="00E12C0E" w:rsidRDefault="00A26B9A">
      <w:pPr>
        <w:spacing w:after="0" w:line="240" w:lineRule="auto"/>
        <w:rPr>
          <w:rFonts w:ascii="Times New Roman" w:eastAsia="Times New Roman" w:hAnsi="Times New Roman" w:cs="Times New Roman"/>
          <w:sz w:val="24"/>
          <w:szCs w:val="24"/>
        </w:rPr>
      </w:pPr>
      <w:r w:rsidRPr="00E12C0E">
        <w:rPr>
          <w:rFonts w:ascii="Times New Roman" w:eastAsia="Times New Roman" w:hAnsi="Times New Roman" w:cs="Times New Roman"/>
          <w:sz w:val="24"/>
          <w:szCs w:val="24"/>
        </w:rPr>
        <w:t>Za potrebe utvrđivanja gore navedenih okolnosti ponuditelj je dužan u ponudi dostaviti:</w:t>
      </w:r>
    </w:p>
    <w:p w:rsidR="007650BC" w:rsidRPr="00E12C0E" w:rsidRDefault="00A26B9A">
      <w:pPr>
        <w:numPr>
          <w:ilvl w:val="0"/>
          <w:numId w:val="3"/>
        </w:numPr>
        <w:pBdr>
          <w:top w:val="nil"/>
          <w:left w:val="nil"/>
          <w:bottom w:val="nil"/>
          <w:right w:val="nil"/>
          <w:between w:val="nil"/>
        </w:pBdr>
        <w:spacing w:after="0" w:line="240" w:lineRule="auto"/>
        <w:contextualSpacing/>
        <w:jc w:val="both"/>
        <w:rPr>
          <w:rFonts w:ascii="Times New Roman" w:hAnsi="Times New Roman" w:cs="Times New Roman"/>
          <w:color w:val="000000"/>
          <w:sz w:val="24"/>
          <w:szCs w:val="24"/>
        </w:rPr>
      </w:pPr>
      <w:r w:rsidRPr="00E12C0E">
        <w:rPr>
          <w:rFonts w:ascii="Times New Roman" w:eastAsia="Times New Roman" w:hAnsi="Times New Roman" w:cs="Times New Roman"/>
          <w:color w:val="000000"/>
          <w:sz w:val="24"/>
          <w:szCs w:val="24"/>
        </w:rPr>
        <w:t>potvrdu Porezne uprave o stanju duga koja ne smije biti starija od 30 (trideset) dana računajući od dana početka postupka nabave ili važeći jednakovrijedni dokument nadležnog tijela države sjedišta ponuditelja.</w:t>
      </w:r>
    </w:p>
    <w:p w:rsidR="007650BC" w:rsidRPr="00E12C0E" w:rsidRDefault="007650BC">
      <w:pPr>
        <w:pBdr>
          <w:top w:val="nil"/>
          <w:left w:val="nil"/>
          <w:bottom w:val="nil"/>
          <w:right w:val="nil"/>
          <w:between w:val="nil"/>
        </w:pBdr>
        <w:spacing w:after="0" w:line="240" w:lineRule="auto"/>
        <w:ind w:left="720" w:hanging="720"/>
        <w:jc w:val="both"/>
        <w:rPr>
          <w:rFonts w:ascii="Times New Roman" w:eastAsia="Times New Roman" w:hAnsi="Times New Roman" w:cs="Times New Roman"/>
          <w:color w:val="000000"/>
          <w:sz w:val="24"/>
          <w:szCs w:val="24"/>
        </w:rPr>
      </w:pPr>
    </w:p>
    <w:p w:rsidR="007650BC" w:rsidRDefault="00A26B9A">
      <w:pPr>
        <w:spacing w:after="0" w:line="240" w:lineRule="auto"/>
        <w:rPr>
          <w:rFonts w:ascii="Times New Roman" w:eastAsia="Times New Roman" w:hAnsi="Times New Roman" w:cs="Times New Roman"/>
          <w:b/>
          <w:sz w:val="24"/>
          <w:szCs w:val="24"/>
        </w:rPr>
      </w:pPr>
      <w:r w:rsidRPr="00E12C0E">
        <w:rPr>
          <w:rFonts w:ascii="Times New Roman" w:eastAsia="Times New Roman" w:hAnsi="Times New Roman" w:cs="Times New Roman"/>
          <w:b/>
          <w:sz w:val="24"/>
          <w:szCs w:val="24"/>
        </w:rPr>
        <w:t>3.3.</w:t>
      </w:r>
      <w:r w:rsidRPr="00E12C0E">
        <w:rPr>
          <w:rFonts w:ascii="Times New Roman" w:eastAsia="Times New Roman" w:hAnsi="Times New Roman" w:cs="Times New Roman"/>
          <w:b/>
          <w:sz w:val="24"/>
          <w:szCs w:val="24"/>
        </w:rPr>
        <w:tab/>
        <w:t>Dostava lažnih podataka</w:t>
      </w:r>
    </w:p>
    <w:p w:rsidR="00EB6CE4" w:rsidRPr="00E12C0E" w:rsidRDefault="00EB6CE4">
      <w:pPr>
        <w:spacing w:after="0" w:line="240" w:lineRule="auto"/>
        <w:rPr>
          <w:rFonts w:ascii="Times New Roman" w:eastAsia="Times New Roman" w:hAnsi="Times New Roman" w:cs="Times New Roman"/>
          <w:b/>
          <w:sz w:val="24"/>
          <w:szCs w:val="24"/>
        </w:rPr>
      </w:pPr>
    </w:p>
    <w:p w:rsidR="007650BC" w:rsidRPr="00E12C0E" w:rsidRDefault="00A26B9A">
      <w:pPr>
        <w:spacing w:after="0" w:line="240" w:lineRule="auto"/>
        <w:jc w:val="both"/>
        <w:rPr>
          <w:rFonts w:ascii="Times New Roman" w:eastAsia="Times New Roman" w:hAnsi="Times New Roman" w:cs="Times New Roman"/>
          <w:sz w:val="24"/>
          <w:szCs w:val="24"/>
        </w:rPr>
      </w:pPr>
      <w:r w:rsidRPr="00E12C0E">
        <w:rPr>
          <w:rFonts w:ascii="Times New Roman" w:eastAsia="Times New Roman" w:hAnsi="Times New Roman" w:cs="Times New Roman"/>
          <w:sz w:val="24"/>
          <w:szCs w:val="24"/>
        </w:rPr>
        <w:t>U slučaju postojanja sumnje u istinitost podatka u priloženim dokumentima ili izjavama ponuditelja Naručitelj se može obratiti nadležnim tijelima radi dobivanja informacija o situaciji tih gospodarskih subjekata.</w:t>
      </w:r>
    </w:p>
    <w:p w:rsidR="007650BC" w:rsidRPr="00E12C0E" w:rsidRDefault="00A26B9A">
      <w:pPr>
        <w:spacing w:after="0" w:line="240" w:lineRule="auto"/>
        <w:jc w:val="both"/>
        <w:rPr>
          <w:rFonts w:ascii="Times New Roman" w:eastAsia="Times New Roman" w:hAnsi="Times New Roman" w:cs="Times New Roman"/>
          <w:sz w:val="24"/>
          <w:szCs w:val="24"/>
        </w:rPr>
      </w:pPr>
      <w:bookmarkStart w:id="4" w:name="_1fob9te" w:colFirst="0" w:colLast="0"/>
      <w:bookmarkEnd w:id="4"/>
      <w:r w:rsidRPr="00E12C0E">
        <w:rPr>
          <w:rFonts w:ascii="Times New Roman" w:eastAsia="Times New Roman" w:hAnsi="Times New Roman" w:cs="Times New Roman"/>
          <w:sz w:val="24"/>
          <w:szCs w:val="24"/>
        </w:rPr>
        <w:t>U slučaju Zajednice ponuditelja, postojanje okolnosti navedenim prema točkama 3.1., 3.2. i 3.3. utvrđuju se za sve članove Zajednice ponuditelja pojedinačno.</w:t>
      </w:r>
    </w:p>
    <w:p w:rsidR="007650BC" w:rsidRPr="00E12C0E" w:rsidRDefault="007650BC">
      <w:pPr>
        <w:spacing w:after="0" w:line="240" w:lineRule="auto"/>
        <w:jc w:val="both"/>
        <w:rPr>
          <w:rFonts w:ascii="Times New Roman" w:eastAsia="Times New Roman" w:hAnsi="Times New Roman" w:cs="Times New Roman"/>
          <w:sz w:val="24"/>
          <w:szCs w:val="24"/>
        </w:rPr>
      </w:pPr>
    </w:p>
    <w:p w:rsidR="00CC3BE6" w:rsidRDefault="00A26B9A">
      <w:pPr>
        <w:spacing w:after="0" w:line="240" w:lineRule="auto"/>
        <w:jc w:val="both"/>
        <w:rPr>
          <w:rFonts w:ascii="Times New Roman" w:eastAsia="Times New Roman" w:hAnsi="Times New Roman" w:cs="Times New Roman"/>
          <w:b/>
          <w:sz w:val="24"/>
          <w:szCs w:val="24"/>
        </w:rPr>
      </w:pPr>
      <w:r w:rsidRPr="00E12C0E">
        <w:rPr>
          <w:rFonts w:ascii="Times New Roman" w:eastAsia="Times New Roman" w:hAnsi="Times New Roman" w:cs="Times New Roman"/>
          <w:b/>
          <w:sz w:val="24"/>
          <w:szCs w:val="24"/>
        </w:rPr>
        <w:t xml:space="preserve">Dokumenti kojima ponuditelj dokazuje da ne postoje obvezni razlozi za isključenje mogu se dostaviti u neovjerenoj preslici. </w:t>
      </w:r>
    </w:p>
    <w:p w:rsidR="00CC3BE6" w:rsidRDefault="00CC3BE6">
      <w:pPr>
        <w:spacing w:after="0" w:line="240" w:lineRule="auto"/>
        <w:jc w:val="both"/>
        <w:rPr>
          <w:rFonts w:ascii="Times New Roman" w:eastAsia="Times New Roman" w:hAnsi="Times New Roman" w:cs="Times New Roman"/>
          <w:b/>
          <w:sz w:val="24"/>
          <w:szCs w:val="24"/>
        </w:rPr>
      </w:pPr>
    </w:p>
    <w:p w:rsidR="007650BC" w:rsidRPr="00CC3BE6" w:rsidRDefault="00A26B9A">
      <w:pPr>
        <w:spacing w:after="0" w:line="240" w:lineRule="auto"/>
        <w:jc w:val="both"/>
        <w:rPr>
          <w:rFonts w:ascii="Times New Roman" w:eastAsia="Times New Roman" w:hAnsi="Times New Roman" w:cs="Times New Roman"/>
          <w:sz w:val="24"/>
          <w:szCs w:val="24"/>
        </w:rPr>
      </w:pPr>
      <w:r w:rsidRPr="00CC3BE6">
        <w:rPr>
          <w:rFonts w:ascii="Times New Roman" w:eastAsia="Times New Roman" w:hAnsi="Times New Roman" w:cs="Times New Roman"/>
          <w:sz w:val="24"/>
          <w:szCs w:val="24"/>
        </w:rPr>
        <w:t>Ukoliko su dokazi priloženi u neovjerenoj preslici, Naručitelj zadržava pravo da od ponuditelja prije potpisivanja ugovora zatraži izvornike ili ovjerene preslike priloženih dokaza o sposobnosti.</w:t>
      </w:r>
    </w:p>
    <w:p w:rsidR="007650BC" w:rsidRPr="00E12C0E" w:rsidRDefault="007650BC">
      <w:pPr>
        <w:spacing w:after="0" w:line="240" w:lineRule="auto"/>
        <w:jc w:val="both"/>
        <w:rPr>
          <w:rFonts w:ascii="Times New Roman" w:eastAsia="Times New Roman" w:hAnsi="Times New Roman" w:cs="Times New Roman"/>
          <w:b/>
          <w:sz w:val="24"/>
          <w:szCs w:val="24"/>
        </w:rPr>
      </w:pPr>
    </w:p>
    <w:p w:rsidR="007650BC" w:rsidRPr="00E12C0E" w:rsidRDefault="00A26B9A">
      <w:pPr>
        <w:spacing w:after="0" w:line="240" w:lineRule="auto"/>
        <w:rPr>
          <w:rFonts w:ascii="Times New Roman" w:eastAsia="Times New Roman" w:hAnsi="Times New Roman" w:cs="Times New Roman"/>
          <w:b/>
          <w:sz w:val="24"/>
          <w:szCs w:val="24"/>
        </w:rPr>
      </w:pPr>
      <w:r w:rsidRPr="00E12C0E">
        <w:rPr>
          <w:rFonts w:ascii="Times New Roman" w:eastAsia="Times New Roman" w:hAnsi="Times New Roman" w:cs="Times New Roman"/>
          <w:b/>
          <w:sz w:val="24"/>
          <w:szCs w:val="24"/>
        </w:rPr>
        <w:t>4.</w:t>
      </w:r>
      <w:r w:rsidRPr="00E12C0E">
        <w:rPr>
          <w:rFonts w:ascii="Times New Roman" w:eastAsia="Times New Roman" w:hAnsi="Times New Roman" w:cs="Times New Roman"/>
          <w:b/>
          <w:sz w:val="24"/>
          <w:szCs w:val="24"/>
        </w:rPr>
        <w:tab/>
        <w:t>ODREDBE O SPOSOBNOSTI PONUDITELJA</w:t>
      </w:r>
    </w:p>
    <w:p w:rsidR="007650BC" w:rsidRPr="00E12C0E" w:rsidRDefault="007650BC">
      <w:pPr>
        <w:spacing w:after="0" w:line="240" w:lineRule="auto"/>
        <w:rPr>
          <w:rFonts w:ascii="Times New Roman" w:eastAsia="Times New Roman" w:hAnsi="Times New Roman" w:cs="Times New Roman"/>
          <w:b/>
          <w:sz w:val="24"/>
          <w:szCs w:val="24"/>
        </w:rPr>
      </w:pPr>
    </w:p>
    <w:p w:rsidR="007650BC" w:rsidRPr="00E12C0E" w:rsidRDefault="00A26B9A">
      <w:pPr>
        <w:spacing w:after="0" w:line="240" w:lineRule="auto"/>
        <w:jc w:val="both"/>
        <w:rPr>
          <w:rFonts w:ascii="Times New Roman" w:eastAsia="Times New Roman" w:hAnsi="Times New Roman" w:cs="Times New Roman"/>
          <w:sz w:val="24"/>
          <w:szCs w:val="24"/>
        </w:rPr>
      </w:pPr>
      <w:bookmarkStart w:id="5" w:name="_3znysh7" w:colFirst="0" w:colLast="0"/>
      <w:bookmarkEnd w:id="5"/>
      <w:r w:rsidRPr="00E12C0E">
        <w:rPr>
          <w:rFonts w:ascii="Times New Roman" w:eastAsia="Times New Roman" w:hAnsi="Times New Roman" w:cs="Times New Roman"/>
          <w:sz w:val="24"/>
          <w:szCs w:val="24"/>
        </w:rPr>
        <w:t>Dokazi se prilažu u izvorniku, ovjerenoj ili neovjerenoj preslici. Ukoliko su dokazi priloženi u neovjerenoj preslici, Naručitelj zadržava pravo da od ponuditelja prije potpisivanja ugovora zatraži izvornike ili ovjerene preslike priloženih dokaza o sposobnosti.</w:t>
      </w:r>
    </w:p>
    <w:p w:rsidR="007650BC" w:rsidRPr="00E12C0E" w:rsidRDefault="007650BC">
      <w:pPr>
        <w:pBdr>
          <w:top w:val="nil"/>
          <w:left w:val="nil"/>
          <w:bottom w:val="nil"/>
          <w:right w:val="nil"/>
          <w:between w:val="nil"/>
        </w:pBdr>
        <w:spacing w:after="0" w:line="240" w:lineRule="auto"/>
        <w:ind w:left="720" w:hanging="720"/>
        <w:jc w:val="both"/>
        <w:rPr>
          <w:rFonts w:ascii="Times New Roman" w:eastAsia="Times New Roman" w:hAnsi="Times New Roman" w:cs="Times New Roman"/>
          <w:b/>
          <w:color w:val="000000"/>
          <w:sz w:val="24"/>
          <w:szCs w:val="24"/>
        </w:rPr>
      </w:pPr>
    </w:p>
    <w:p w:rsidR="007650BC" w:rsidRPr="00E12C0E" w:rsidRDefault="00A26B9A">
      <w:pPr>
        <w:spacing w:after="0" w:line="240" w:lineRule="auto"/>
        <w:jc w:val="both"/>
        <w:rPr>
          <w:rFonts w:ascii="Times New Roman" w:eastAsia="Times New Roman" w:hAnsi="Times New Roman" w:cs="Times New Roman"/>
          <w:b/>
          <w:sz w:val="24"/>
          <w:szCs w:val="24"/>
        </w:rPr>
      </w:pPr>
      <w:r w:rsidRPr="00E12C0E">
        <w:rPr>
          <w:rFonts w:ascii="Times New Roman" w:eastAsia="Times New Roman" w:hAnsi="Times New Roman" w:cs="Times New Roman"/>
          <w:b/>
          <w:sz w:val="24"/>
          <w:szCs w:val="24"/>
        </w:rPr>
        <w:t>4.1.</w:t>
      </w:r>
      <w:r w:rsidRPr="00E12C0E">
        <w:rPr>
          <w:rFonts w:ascii="Times New Roman" w:eastAsia="Times New Roman" w:hAnsi="Times New Roman" w:cs="Times New Roman"/>
          <w:b/>
          <w:sz w:val="24"/>
          <w:szCs w:val="24"/>
        </w:rPr>
        <w:tab/>
        <w:t>Sposobnost za obavljanje profesionalne djelatnosti te dokumenti kojima dokazuje sposobnost</w:t>
      </w:r>
    </w:p>
    <w:p w:rsidR="007650BC" w:rsidRPr="00E12C0E" w:rsidRDefault="007650BC">
      <w:pPr>
        <w:spacing w:after="0" w:line="240" w:lineRule="auto"/>
        <w:jc w:val="both"/>
        <w:rPr>
          <w:rFonts w:ascii="Times New Roman" w:eastAsia="Times New Roman" w:hAnsi="Times New Roman" w:cs="Times New Roman"/>
          <w:b/>
          <w:sz w:val="24"/>
          <w:szCs w:val="24"/>
        </w:rPr>
      </w:pPr>
    </w:p>
    <w:p w:rsidR="007650BC" w:rsidRPr="00E12C0E" w:rsidRDefault="00A26B9A">
      <w:pPr>
        <w:spacing w:after="0" w:line="240" w:lineRule="auto"/>
        <w:jc w:val="both"/>
        <w:rPr>
          <w:rFonts w:ascii="Times New Roman" w:eastAsia="Times New Roman" w:hAnsi="Times New Roman" w:cs="Times New Roman"/>
          <w:sz w:val="24"/>
          <w:szCs w:val="24"/>
        </w:rPr>
      </w:pPr>
      <w:bookmarkStart w:id="6" w:name="_2et92p0" w:colFirst="0" w:colLast="0"/>
      <w:bookmarkEnd w:id="6"/>
      <w:r w:rsidRPr="00E12C0E">
        <w:rPr>
          <w:rFonts w:ascii="Times New Roman" w:eastAsia="Times New Roman" w:hAnsi="Times New Roman" w:cs="Times New Roman"/>
          <w:sz w:val="24"/>
          <w:szCs w:val="24"/>
        </w:rPr>
        <w:t xml:space="preserve">Sposobnost za obavljanje profesionalne djelatnosti, tj. svoj upis u sudski, obrtni, strukovni ili drugi odgovarajući registar u državi njegova poslovnog </w:t>
      </w:r>
      <w:proofErr w:type="spellStart"/>
      <w:r w:rsidRPr="00E12C0E">
        <w:rPr>
          <w:rFonts w:ascii="Times New Roman" w:eastAsia="Times New Roman" w:hAnsi="Times New Roman" w:cs="Times New Roman"/>
          <w:sz w:val="24"/>
          <w:szCs w:val="24"/>
        </w:rPr>
        <w:t>nastana</w:t>
      </w:r>
      <w:proofErr w:type="spellEnd"/>
      <w:r w:rsidRPr="00E12C0E">
        <w:rPr>
          <w:rFonts w:ascii="Times New Roman" w:eastAsia="Times New Roman" w:hAnsi="Times New Roman" w:cs="Times New Roman"/>
          <w:sz w:val="24"/>
          <w:szCs w:val="24"/>
        </w:rPr>
        <w:t xml:space="preserve">, gospodarski subjekt dokazuje izvatkom iz sudskog, obrtnog, strukovnog ili drugog odgovarajućeg registra koji se vodi državi članici njegova poslovnog </w:t>
      </w:r>
      <w:proofErr w:type="spellStart"/>
      <w:r w:rsidRPr="00E12C0E">
        <w:rPr>
          <w:rFonts w:ascii="Times New Roman" w:eastAsia="Times New Roman" w:hAnsi="Times New Roman" w:cs="Times New Roman"/>
          <w:sz w:val="24"/>
          <w:szCs w:val="24"/>
        </w:rPr>
        <w:t>nastana</w:t>
      </w:r>
      <w:proofErr w:type="spellEnd"/>
      <w:r w:rsidRPr="00E12C0E">
        <w:rPr>
          <w:rFonts w:ascii="Times New Roman" w:eastAsia="Times New Roman" w:hAnsi="Times New Roman" w:cs="Times New Roman"/>
          <w:sz w:val="24"/>
          <w:szCs w:val="24"/>
        </w:rPr>
        <w:t>.</w:t>
      </w:r>
    </w:p>
    <w:p w:rsidR="007650BC" w:rsidRPr="00E12C0E" w:rsidRDefault="007650BC">
      <w:pPr>
        <w:pBdr>
          <w:top w:val="nil"/>
          <w:left w:val="nil"/>
          <w:bottom w:val="nil"/>
          <w:right w:val="nil"/>
          <w:between w:val="nil"/>
        </w:pBdr>
        <w:spacing w:after="0" w:line="240" w:lineRule="auto"/>
        <w:ind w:left="720" w:hanging="720"/>
        <w:jc w:val="both"/>
        <w:rPr>
          <w:rFonts w:ascii="Times New Roman" w:eastAsia="Times New Roman" w:hAnsi="Times New Roman" w:cs="Times New Roman"/>
          <w:color w:val="000000"/>
          <w:sz w:val="24"/>
          <w:szCs w:val="24"/>
        </w:rPr>
      </w:pPr>
    </w:p>
    <w:p w:rsidR="007650BC" w:rsidRPr="00E12C0E" w:rsidRDefault="00A26B9A">
      <w:pPr>
        <w:numPr>
          <w:ilvl w:val="0"/>
          <w:numId w:val="3"/>
        </w:numPr>
        <w:pBdr>
          <w:top w:val="nil"/>
          <w:left w:val="nil"/>
          <w:bottom w:val="nil"/>
          <w:right w:val="nil"/>
          <w:between w:val="nil"/>
        </w:pBdr>
        <w:spacing w:after="0" w:line="240" w:lineRule="auto"/>
        <w:contextualSpacing/>
        <w:jc w:val="both"/>
        <w:rPr>
          <w:rFonts w:ascii="Times New Roman" w:hAnsi="Times New Roman" w:cs="Times New Roman"/>
          <w:color w:val="000000"/>
          <w:sz w:val="24"/>
          <w:szCs w:val="24"/>
        </w:rPr>
      </w:pPr>
      <w:r w:rsidRPr="00E12C0E">
        <w:rPr>
          <w:rFonts w:ascii="Times New Roman" w:eastAsia="Times New Roman" w:hAnsi="Times New Roman" w:cs="Times New Roman"/>
          <w:color w:val="000000"/>
          <w:sz w:val="24"/>
          <w:szCs w:val="24"/>
        </w:rPr>
        <w:t>Za utvrđivanje sposobnosti za obavljanje profesionalne djelatnosti gospodarski subjekt dostavlja izvod iz sudskog, obrtnog, strukovnog ili drugog odgovarajućeg registra države sjedišta gospodarskog subjekta koji ne smije biti stariji od 3 (tri) mjeseca od dana slanja Poziva na dostavu ponuda.</w:t>
      </w:r>
    </w:p>
    <w:p w:rsidR="007650BC" w:rsidRPr="00E12C0E" w:rsidRDefault="007650BC">
      <w:pPr>
        <w:spacing w:after="0" w:line="240" w:lineRule="auto"/>
        <w:ind w:left="720"/>
        <w:jc w:val="both"/>
        <w:rPr>
          <w:rFonts w:ascii="Times New Roman" w:eastAsia="Times New Roman" w:hAnsi="Times New Roman" w:cs="Times New Roman"/>
          <w:sz w:val="24"/>
          <w:szCs w:val="24"/>
        </w:rPr>
      </w:pPr>
    </w:p>
    <w:p w:rsidR="007650BC" w:rsidRPr="00E12C0E" w:rsidRDefault="00A26B9A">
      <w:pPr>
        <w:spacing w:after="0" w:line="240" w:lineRule="auto"/>
        <w:jc w:val="both"/>
        <w:rPr>
          <w:rFonts w:ascii="Times New Roman" w:eastAsia="Times New Roman" w:hAnsi="Times New Roman" w:cs="Times New Roman"/>
          <w:sz w:val="24"/>
          <w:szCs w:val="24"/>
        </w:rPr>
      </w:pPr>
      <w:bookmarkStart w:id="7" w:name="_tyjcwt" w:colFirst="0" w:colLast="0"/>
      <w:bookmarkEnd w:id="7"/>
      <w:r w:rsidRPr="00E12C0E">
        <w:rPr>
          <w:rFonts w:ascii="Times New Roman" w:eastAsia="Times New Roman" w:hAnsi="Times New Roman" w:cs="Times New Roman"/>
          <w:sz w:val="24"/>
          <w:szCs w:val="24"/>
        </w:rPr>
        <w:t>U slučaju zajednice gospodarskih subjekata, svaki član zajednice obvezan je pojedinačno dokazati postojanje sposobnosti za obavljanje profesionalne djelatnosti.</w:t>
      </w:r>
    </w:p>
    <w:p w:rsidR="007650BC" w:rsidRPr="00E12C0E" w:rsidRDefault="007650BC">
      <w:pPr>
        <w:spacing w:after="0" w:line="240" w:lineRule="auto"/>
        <w:jc w:val="both"/>
        <w:rPr>
          <w:rFonts w:ascii="Times New Roman" w:eastAsia="Times New Roman" w:hAnsi="Times New Roman" w:cs="Times New Roman"/>
          <w:sz w:val="24"/>
          <w:szCs w:val="24"/>
        </w:rPr>
      </w:pPr>
    </w:p>
    <w:p w:rsidR="007650BC" w:rsidRPr="00E12C0E" w:rsidRDefault="00A26B9A">
      <w:pPr>
        <w:spacing w:after="0" w:line="240" w:lineRule="auto"/>
        <w:jc w:val="both"/>
        <w:rPr>
          <w:rFonts w:ascii="Times New Roman" w:eastAsia="Times New Roman" w:hAnsi="Times New Roman" w:cs="Times New Roman"/>
          <w:b/>
          <w:sz w:val="24"/>
          <w:szCs w:val="24"/>
        </w:rPr>
      </w:pPr>
      <w:r w:rsidRPr="00E12C0E">
        <w:rPr>
          <w:rFonts w:ascii="Times New Roman" w:eastAsia="Times New Roman" w:hAnsi="Times New Roman" w:cs="Times New Roman"/>
          <w:b/>
          <w:sz w:val="24"/>
          <w:szCs w:val="24"/>
        </w:rPr>
        <w:t>4.2.</w:t>
      </w:r>
      <w:r w:rsidRPr="00E12C0E">
        <w:rPr>
          <w:rFonts w:ascii="Times New Roman" w:eastAsia="Times New Roman" w:hAnsi="Times New Roman" w:cs="Times New Roman"/>
          <w:b/>
          <w:sz w:val="24"/>
          <w:szCs w:val="24"/>
        </w:rPr>
        <w:tab/>
        <w:t>Ekonomska i financijska sposobnost te dokumenti kojima dokazuje sposobnost</w:t>
      </w:r>
    </w:p>
    <w:p w:rsidR="007650BC" w:rsidRPr="00E12C0E" w:rsidRDefault="007650BC">
      <w:pPr>
        <w:spacing w:after="0" w:line="240" w:lineRule="auto"/>
        <w:jc w:val="both"/>
        <w:rPr>
          <w:rFonts w:ascii="Times New Roman" w:eastAsia="Times New Roman" w:hAnsi="Times New Roman" w:cs="Times New Roman"/>
          <w:b/>
          <w:sz w:val="24"/>
          <w:szCs w:val="24"/>
        </w:rPr>
      </w:pPr>
    </w:p>
    <w:p w:rsidR="007650BC" w:rsidRPr="00E12C0E" w:rsidRDefault="00A26B9A">
      <w:pPr>
        <w:spacing w:after="0" w:line="240" w:lineRule="auto"/>
        <w:jc w:val="both"/>
        <w:rPr>
          <w:rFonts w:ascii="Times New Roman" w:eastAsia="Times New Roman" w:hAnsi="Times New Roman" w:cs="Times New Roman"/>
          <w:sz w:val="24"/>
          <w:szCs w:val="24"/>
        </w:rPr>
      </w:pPr>
      <w:bookmarkStart w:id="8" w:name="_3dy6vkm" w:colFirst="0" w:colLast="0"/>
      <w:bookmarkEnd w:id="8"/>
      <w:r w:rsidRPr="00E12C0E">
        <w:rPr>
          <w:rFonts w:ascii="Times New Roman" w:eastAsia="Times New Roman" w:hAnsi="Times New Roman" w:cs="Times New Roman"/>
          <w:sz w:val="24"/>
          <w:szCs w:val="24"/>
        </w:rPr>
        <w:t>Gospodarski subjekt, kao ponuditelj, obvezan je dostaviti sljedeće dokumente u svrhu zadovoljenja uvjeta ekonomske i financijske sposobnosti:</w:t>
      </w:r>
    </w:p>
    <w:p w:rsidR="007650BC" w:rsidRPr="00E12C0E" w:rsidRDefault="007650BC">
      <w:pPr>
        <w:spacing w:after="0" w:line="240" w:lineRule="auto"/>
        <w:jc w:val="both"/>
        <w:rPr>
          <w:rFonts w:ascii="Times New Roman" w:eastAsia="Times New Roman" w:hAnsi="Times New Roman" w:cs="Times New Roman"/>
          <w:sz w:val="24"/>
          <w:szCs w:val="24"/>
        </w:rPr>
      </w:pPr>
    </w:p>
    <w:p w:rsidR="007650BC" w:rsidRPr="00E12C0E" w:rsidRDefault="00A26B9A">
      <w:pPr>
        <w:numPr>
          <w:ilvl w:val="0"/>
          <w:numId w:val="3"/>
        </w:numPr>
        <w:pBdr>
          <w:top w:val="nil"/>
          <w:left w:val="nil"/>
          <w:bottom w:val="nil"/>
          <w:right w:val="nil"/>
          <w:between w:val="nil"/>
        </w:pBdr>
        <w:spacing w:after="0" w:line="240" w:lineRule="auto"/>
        <w:contextualSpacing/>
        <w:jc w:val="both"/>
        <w:rPr>
          <w:rFonts w:ascii="Times New Roman" w:hAnsi="Times New Roman" w:cs="Times New Roman"/>
          <w:color w:val="000000"/>
          <w:sz w:val="24"/>
          <w:szCs w:val="24"/>
        </w:rPr>
      </w:pPr>
      <w:r w:rsidRPr="00E12C0E">
        <w:rPr>
          <w:rFonts w:ascii="Times New Roman" w:eastAsia="Times New Roman" w:hAnsi="Times New Roman" w:cs="Times New Roman"/>
          <w:color w:val="000000"/>
          <w:sz w:val="24"/>
          <w:szCs w:val="24"/>
        </w:rPr>
        <w:t>dokument izdan od bankarskih i drugih financijskih institucija (SOL 2, BON 2, Podaci o solventnosti i sl.) ili jednako vrijedni dokument nadležnog tijela kojim treba dokazati da je solventan, a gospodarski subjekt je solventan, ako nije bio u blokadi dulje od 30 dana u posljednjih šest mjeseci. Datum od kojeg se računa ispunjavanje postavljenog uvjeta financijske sposobnosti iz ove točke može biti bilo koji datum nakon početka postupka prikupljanja ponuda, odnosno ponuditelj može pribaviti dokument kojim dokazuje ispunjavanje postavljenog uvjeta, bilo koji dan nakon početka postupka prikupljanja ponuda, od kojeg datuma će se računati ispunjavanje postavljenog uvjeta.</w:t>
      </w:r>
    </w:p>
    <w:p w:rsidR="007650BC" w:rsidRPr="00E12C0E" w:rsidRDefault="00A26B9A" w:rsidP="00CC3BE6">
      <w:pPr>
        <w:spacing w:after="0" w:line="240" w:lineRule="auto"/>
        <w:ind w:left="720"/>
        <w:jc w:val="both"/>
        <w:rPr>
          <w:rFonts w:ascii="Times New Roman" w:eastAsia="Times New Roman" w:hAnsi="Times New Roman" w:cs="Times New Roman"/>
          <w:sz w:val="24"/>
          <w:szCs w:val="24"/>
        </w:rPr>
      </w:pPr>
      <w:r w:rsidRPr="00E12C0E">
        <w:rPr>
          <w:rFonts w:ascii="Times New Roman" w:eastAsia="Times New Roman" w:hAnsi="Times New Roman" w:cs="Times New Roman"/>
          <w:sz w:val="24"/>
          <w:szCs w:val="24"/>
        </w:rPr>
        <w:t>Ovim dokazom ponuditelj dokazuje da nema financijske probleme, odnosno probleme s likvidnošću u redovnom poslovanju te sposobnost plaćanja. Nesolventnost ponuditelja vjerojatni je i izravni uzrok nemogućnosti izvršenja obveza iz ugovora, a javnom naručitelju znatno povećava rizik za mogućnost nastajanja materijalne i financijske štete.</w:t>
      </w:r>
    </w:p>
    <w:p w:rsidR="007650BC" w:rsidRPr="00E12C0E" w:rsidRDefault="007650BC">
      <w:pPr>
        <w:pBdr>
          <w:top w:val="nil"/>
          <w:left w:val="nil"/>
          <w:bottom w:val="nil"/>
          <w:right w:val="nil"/>
          <w:between w:val="nil"/>
        </w:pBdr>
        <w:tabs>
          <w:tab w:val="left" w:pos="709"/>
        </w:tabs>
        <w:spacing w:after="0" w:line="240" w:lineRule="auto"/>
        <w:ind w:left="720" w:hanging="720"/>
        <w:jc w:val="both"/>
        <w:rPr>
          <w:rFonts w:ascii="Times New Roman" w:eastAsia="Times New Roman" w:hAnsi="Times New Roman" w:cs="Times New Roman"/>
          <w:color w:val="000000"/>
          <w:sz w:val="24"/>
          <w:szCs w:val="24"/>
        </w:rPr>
      </w:pPr>
    </w:p>
    <w:p w:rsidR="007650BC" w:rsidRPr="00E12C0E" w:rsidRDefault="00A26B9A">
      <w:pPr>
        <w:spacing w:after="0" w:line="240" w:lineRule="auto"/>
        <w:jc w:val="both"/>
        <w:rPr>
          <w:rFonts w:ascii="Times New Roman" w:eastAsia="Times New Roman" w:hAnsi="Times New Roman" w:cs="Times New Roman"/>
          <w:sz w:val="24"/>
          <w:szCs w:val="24"/>
        </w:rPr>
      </w:pPr>
      <w:r w:rsidRPr="00E12C0E">
        <w:rPr>
          <w:rFonts w:ascii="Times New Roman" w:eastAsia="Times New Roman" w:hAnsi="Times New Roman" w:cs="Times New Roman"/>
          <w:sz w:val="24"/>
          <w:szCs w:val="24"/>
        </w:rPr>
        <w:t xml:space="preserve">U slučaju zajednice gospodarskih subjekata, svaki član zajednice obvezan je pojedinačno dokazati ekonomsku i financijsku sposobnost.  </w:t>
      </w:r>
    </w:p>
    <w:p w:rsidR="007650BC" w:rsidRPr="00E12C0E" w:rsidRDefault="007650BC">
      <w:pPr>
        <w:spacing w:after="0" w:line="240" w:lineRule="auto"/>
        <w:jc w:val="both"/>
        <w:rPr>
          <w:rFonts w:ascii="Times New Roman" w:eastAsia="Times New Roman" w:hAnsi="Times New Roman" w:cs="Times New Roman"/>
          <w:sz w:val="24"/>
          <w:szCs w:val="24"/>
        </w:rPr>
      </w:pPr>
    </w:p>
    <w:p w:rsidR="007650BC" w:rsidRPr="00E12C0E" w:rsidRDefault="00A26B9A">
      <w:pPr>
        <w:spacing w:after="0" w:line="240" w:lineRule="auto"/>
        <w:jc w:val="both"/>
        <w:rPr>
          <w:rFonts w:ascii="Times New Roman" w:eastAsia="Times New Roman" w:hAnsi="Times New Roman" w:cs="Times New Roman"/>
          <w:b/>
          <w:sz w:val="24"/>
          <w:szCs w:val="24"/>
        </w:rPr>
      </w:pPr>
      <w:r w:rsidRPr="00E12C0E">
        <w:rPr>
          <w:rFonts w:ascii="Times New Roman" w:eastAsia="Times New Roman" w:hAnsi="Times New Roman" w:cs="Times New Roman"/>
          <w:b/>
          <w:sz w:val="24"/>
          <w:szCs w:val="24"/>
        </w:rPr>
        <w:t>4.3.</w:t>
      </w:r>
      <w:r w:rsidRPr="00E12C0E">
        <w:rPr>
          <w:rFonts w:ascii="Times New Roman" w:eastAsia="Times New Roman" w:hAnsi="Times New Roman" w:cs="Times New Roman"/>
          <w:b/>
          <w:sz w:val="24"/>
          <w:szCs w:val="24"/>
        </w:rPr>
        <w:tab/>
        <w:t>Tehnička i stručna sposobnost te dokumenti kojima dokazuje sposobnost</w:t>
      </w:r>
    </w:p>
    <w:p w:rsidR="007650BC" w:rsidRPr="00E12C0E" w:rsidRDefault="007650BC">
      <w:pPr>
        <w:pBdr>
          <w:top w:val="nil"/>
          <w:left w:val="nil"/>
          <w:bottom w:val="nil"/>
          <w:right w:val="nil"/>
          <w:between w:val="nil"/>
        </w:pBdr>
        <w:spacing w:after="0" w:line="240" w:lineRule="auto"/>
        <w:ind w:left="720" w:hanging="720"/>
        <w:jc w:val="both"/>
        <w:rPr>
          <w:rFonts w:ascii="Times New Roman" w:eastAsia="Times New Roman" w:hAnsi="Times New Roman" w:cs="Times New Roman"/>
          <w:b/>
          <w:color w:val="000000"/>
          <w:sz w:val="24"/>
          <w:szCs w:val="24"/>
        </w:rPr>
      </w:pPr>
    </w:p>
    <w:p w:rsidR="007650BC" w:rsidRPr="00E12C0E" w:rsidRDefault="00A26B9A">
      <w:pPr>
        <w:spacing w:after="0" w:line="240" w:lineRule="auto"/>
        <w:jc w:val="both"/>
        <w:rPr>
          <w:rFonts w:ascii="Times New Roman" w:eastAsia="Times New Roman" w:hAnsi="Times New Roman" w:cs="Times New Roman"/>
          <w:sz w:val="24"/>
          <w:szCs w:val="24"/>
        </w:rPr>
      </w:pPr>
      <w:r w:rsidRPr="00E12C0E">
        <w:rPr>
          <w:rFonts w:ascii="Times New Roman" w:eastAsia="Times New Roman" w:hAnsi="Times New Roman" w:cs="Times New Roman"/>
          <w:sz w:val="24"/>
          <w:szCs w:val="24"/>
        </w:rPr>
        <w:t>Naručitelj u ovom Pozivu određuje uvjete tehničke i stručne sposobnosti kojima se osigurava da gospodarski subjekti imaju predmetnu sposobnost potrebnu za izvršenje ugovora o nabavi. Svi uvjeti tehničke i stručne sposobnosti su vezani uz predmet nabave i razmjerni predmetu nabave.</w:t>
      </w:r>
    </w:p>
    <w:p w:rsidR="007650BC" w:rsidRPr="00E12C0E" w:rsidRDefault="00A26B9A">
      <w:pPr>
        <w:spacing w:after="0" w:line="240" w:lineRule="auto"/>
        <w:jc w:val="both"/>
        <w:rPr>
          <w:rFonts w:ascii="Times New Roman" w:eastAsia="Times New Roman" w:hAnsi="Times New Roman" w:cs="Times New Roman"/>
          <w:sz w:val="24"/>
          <w:szCs w:val="24"/>
        </w:rPr>
      </w:pPr>
      <w:r w:rsidRPr="00E12C0E">
        <w:rPr>
          <w:rFonts w:ascii="Times New Roman" w:eastAsia="Times New Roman" w:hAnsi="Times New Roman" w:cs="Times New Roman"/>
          <w:sz w:val="24"/>
          <w:szCs w:val="24"/>
        </w:rPr>
        <w:t>Gospodarski subjekt može se u postupku nabave osloniti na sposobnost drugih subjekata radi dokazivanja ispunjavanja uvjeta koji su vezani uz stručne kvalifikacije samo ako će ti subjekti pružati usluge za koje se ta sposobnost traži.</w:t>
      </w:r>
    </w:p>
    <w:p w:rsidR="007650BC" w:rsidRPr="00E12C0E" w:rsidRDefault="007650BC">
      <w:pPr>
        <w:spacing w:after="0" w:line="240" w:lineRule="auto"/>
        <w:jc w:val="both"/>
        <w:rPr>
          <w:rFonts w:ascii="Times New Roman" w:eastAsia="Times New Roman" w:hAnsi="Times New Roman" w:cs="Times New Roman"/>
          <w:color w:val="FF0000"/>
          <w:sz w:val="24"/>
          <w:szCs w:val="24"/>
        </w:rPr>
      </w:pPr>
    </w:p>
    <w:p w:rsidR="007650BC" w:rsidRPr="00E12C0E" w:rsidRDefault="00A26B9A">
      <w:pPr>
        <w:spacing w:after="0" w:line="240" w:lineRule="auto"/>
        <w:jc w:val="both"/>
        <w:rPr>
          <w:rFonts w:ascii="Times New Roman" w:eastAsia="Times New Roman" w:hAnsi="Times New Roman" w:cs="Times New Roman"/>
          <w:b/>
          <w:sz w:val="24"/>
          <w:szCs w:val="24"/>
        </w:rPr>
      </w:pPr>
      <w:r w:rsidRPr="00E12C0E">
        <w:rPr>
          <w:rFonts w:ascii="Times New Roman" w:eastAsia="Times New Roman" w:hAnsi="Times New Roman" w:cs="Times New Roman"/>
          <w:b/>
          <w:sz w:val="24"/>
          <w:szCs w:val="24"/>
        </w:rPr>
        <w:t>4.3.1.</w:t>
      </w:r>
      <w:r w:rsidRPr="00E12C0E">
        <w:rPr>
          <w:rFonts w:ascii="Times New Roman" w:eastAsia="Times New Roman" w:hAnsi="Times New Roman" w:cs="Times New Roman"/>
          <w:b/>
          <w:sz w:val="24"/>
          <w:szCs w:val="24"/>
        </w:rPr>
        <w:tab/>
        <w:t>Tehnička sposobnost</w:t>
      </w:r>
    </w:p>
    <w:p w:rsidR="007650BC" w:rsidRPr="00E12C0E" w:rsidRDefault="007650BC">
      <w:pPr>
        <w:spacing w:after="0" w:line="240" w:lineRule="auto"/>
        <w:jc w:val="both"/>
        <w:rPr>
          <w:rFonts w:ascii="Times New Roman" w:eastAsia="Times New Roman" w:hAnsi="Times New Roman" w:cs="Times New Roman"/>
          <w:b/>
          <w:sz w:val="24"/>
          <w:szCs w:val="24"/>
        </w:rPr>
      </w:pPr>
    </w:p>
    <w:p w:rsidR="00544D5A" w:rsidRDefault="00A26B9A">
      <w:pPr>
        <w:spacing w:after="0" w:line="240" w:lineRule="auto"/>
        <w:jc w:val="both"/>
        <w:rPr>
          <w:rFonts w:ascii="Times New Roman" w:eastAsia="Times New Roman" w:hAnsi="Times New Roman" w:cs="Times New Roman"/>
          <w:sz w:val="24"/>
          <w:szCs w:val="24"/>
        </w:rPr>
      </w:pPr>
      <w:r w:rsidRPr="00E12C0E">
        <w:rPr>
          <w:rFonts w:ascii="Times New Roman" w:eastAsia="Times New Roman" w:hAnsi="Times New Roman" w:cs="Times New Roman"/>
          <w:sz w:val="24"/>
          <w:szCs w:val="24"/>
        </w:rPr>
        <w:t xml:space="preserve">Gospodarski subjekt, kao ponuditelj, mora dokazati </w:t>
      </w:r>
      <w:r w:rsidR="00544D5A">
        <w:rPr>
          <w:rFonts w:ascii="Times New Roman" w:eastAsia="Times New Roman" w:hAnsi="Times New Roman" w:cs="Times New Roman"/>
          <w:sz w:val="24"/>
          <w:szCs w:val="24"/>
        </w:rPr>
        <w:t>da je uredno izvršio usluge iste ili slične predmetu nabave, ukupne vrijednosti sukladne procijenjenoj vrijednosti predmeta nabave.</w:t>
      </w:r>
    </w:p>
    <w:p w:rsidR="007650BC" w:rsidRPr="00E12C0E" w:rsidRDefault="007650BC">
      <w:pPr>
        <w:spacing w:after="0" w:line="240" w:lineRule="auto"/>
        <w:jc w:val="both"/>
        <w:rPr>
          <w:rFonts w:ascii="Times New Roman" w:eastAsia="Times New Roman" w:hAnsi="Times New Roman" w:cs="Times New Roman"/>
          <w:b/>
          <w:sz w:val="24"/>
          <w:szCs w:val="24"/>
        </w:rPr>
      </w:pPr>
    </w:p>
    <w:p w:rsidR="00544D5A" w:rsidRDefault="00544D5A">
      <w:pPr>
        <w:spacing w:after="0" w:line="240" w:lineRule="auto"/>
        <w:jc w:val="both"/>
        <w:rPr>
          <w:rFonts w:ascii="Times New Roman" w:eastAsia="Times New Roman" w:hAnsi="Times New Roman" w:cs="Times New Roman"/>
          <w:sz w:val="24"/>
          <w:szCs w:val="24"/>
        </w:rPr>
      </w:pPr>
      <w:bookmarkStart w:id="9" w:name="_1t3h5sf" w:colFirst="0" w:colLast="0"/>
      <w:bookmarkEnd w:id="9"/>
      <w:r>
        <w:rPr>
          <w:rFonts w:ascii="Times New Roman" w:eastAsia="Times New Roman" w:hAnsi="Times New Roman" w:cs="Times New Roman"/>
          <w:sz w:val="24"/>
          <w:szCs w:val="24"/>
        </w:rPr>
        <w:t>Ovaj uvjet ponuditelju je dozvoljeno dokazivati s najviše 1 (jednim) ugovorom čija je vrijednost bez PDV-a jednaka ili veća od procijenjene vrijednosti predmeta nabave. Ugovor kojim se dokazuje ovaj uvjet mora biti završen u godini u kojoj je započeo postupak nabave (2018.) ili tijekom 3 (tri) godine koje prethode toj godini (2015.-2017.)</w:t>
      </w:r>
      <w:r w:rsidR="00687CEB">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
    <w:p w:rsidR="007650BC" w:rsidRPr="00E12C0E" w:rsidRDefault="007650BC" w:rsidP="00687CEB">
      <w:pPr>
        <w:pBdr>
          <w:top w:val="nil"/>
          <w:left w:val="nil"/>
          <w:bottom w:val="nil"/>
          <w:right w:val="nil"/>
          <w:between w:val="nil"/>
        </w:pBdr>
        <w:tabs>
          <w:tab w:val="left" w:pos="-1985"/>
        </w:tabs>
        <w:spacing w:after="0" w:line="240" w:lineRule="auto"/>
        <w:jc w:val="both"/>
        <w:rPr>
          <w:rFonts w:ascii="Times New Roman" w:eastAsia="Times New Roman" w:hAnsi="Times New Roman" w:cs="Times New Roman"/>
          <w:color w:val="000000"/>
          <w:sz w:val="24"/>
          <w:szCs w:val="24"/>
        </w:rPr>
      </w:pPr>
    </w:p>
    <w:p w:rsidR="007650BC" w:rsidRPr="00E12C0E" w:rsidRDefault="00687CE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Traženi uvjet ponuditelj dokazuje popisom ugovora iz kojeg mora biti vidljivo </w:t>
      </w:r>
      <w:r w:rsidR="00A26B9A" w:rsidRPr="00E12C0E">
        <w:rPr>
          <w:rFonts w:ascii="Times New Roman" w:eastAsia="Times New Roman" w:hAnsi="Times New Roman" w:cs="Times New Roman"/>
          <w:sz w:val="24"/>
          <w:szCs w:val="24"/>
        </w:rPr>
        <w:t xml:space="preserve">da ima potrebno iskustvo, znanje i sposobnost i da je obzirom na opseg, predmet i procijenjenu vrijednost, sposoban izvršiti predmet nabave. </w:t>
      </w:r>
    </w:p>
    <w:p w:rsidR="007650BC" w:rsidRPr="00E12C0E" w:rsidRDefault="00A26B9A">
      <w:pPr>
        <w:spacing w:after="0" w:line="240" w:lineRule="auto"/>
        <w:jc w:val="both"/>
        <w:rPr>
          <w:rFonts w:ascii="Times New Roman" w:eastAsia="Times New Roman" w:hAnsi="Times New Roman" w:cs="Times New Roman"/>
          <w:sz w:val="24"/>
          <w:szCs w:val="24"/>
        </w:rPr>
      </w:pPr>
      <w:r w:rsidRPr="00E12C0E">
        <w:rPr>
          <w:rFonts w:ascii="Times New Roman" w:eastAsia="Times New Roman" w:hAnsi="Times New Roman" w:cs="Times New Roman"/>
          <w:sz w:val="24"/>
          <w:szCs w:val="24"/>
        </w:rPr>
        <w:t xml:space="preserve">Popis kao dokaz o urednom izvršenju mora sadržavati vrijednost izvršenih usluga, datum i mjesto izvršenja ugovora te naziv druge ugovorne strane. </w:t>
      </w:r>
    </w:p>
    <w:p w:rsidR="00687CEB" w:rsidRDefault="00687CEB">
      <w:pPr>
        <w:spacing w:after="0" w:line="240" w:lineRule="auto"/>
        <w:jc w:val="both"/>
        <w:rPr>
          <w:rFonts w:ascii="Times New Roman" w:eastAsia="Times New Roman" w:hAnsi="Times New Roman" w:cs="Times New Roman"/>
          <w:sz w:val="24"/>
          <w:szCs w:val="24"/>
        </w:rPr>
      </w:pPr>
    </w:p>
    <w:p w:rsidR="007650BC" w:rsidRPr="00E12C0E" w:rsidRDefault="00A26B9A">
      <w:pPr>
        <w:spacing w:after="0" w:line="240" w:lineRule="auto"/>
        <w:jc w:val="both"/>
        <w:rPr>
          <w:rFonts w:ascii="Times New Roman" w:eastAsia="Times New Roman" w:hAnsi="Times New Roman" w:cs="Times New Roman"/>
          <w:b/>
          <w:sz w:val="24"/>
          <w:szCs w:val="24"/>
        </w:rPr>
      </w:pPr>
      <w:r w:rsidRPr="00E12C0E">
        <w:rPr>
          <w:rFonts w:ascii="Times New Roman" w:eastAsia="Times New Roman" w:hAnsi="Times New Roman" w:cs="Times New Roman"/>
          <w:b/>
          <w:sz w:val="24"/>
          <w:szCs w:val="24"/>
        </w:rPr>
        <w:t>Pod istim ili sličnim predmetom nabave podrazumijeva se izrada projektne dokumentacije potrebne za ishođenje građevinske dozvole za zgrade tipologije sportskih objekata.</w:t>
      </w:r>
    </w:p>
    <w:p w:rsidR="007650BC" w:rsidRPr="00E12C0E" w:rsidRDefault="007650BC">
      <w:pPr>
        <w:spacing w:after="0" w:line="240" w:lineRule="auto"/>
        <w:jc w:val="both"/>
        <w:rPr>
          <w:rFonts w:ascii="Times New Roman" w:eastAsia="Times New Roman" w:hAnsi="Times New Roman" w:cs="Times New Roman"/>
          <w:b/>
          <w:sz w:val="24"/>
          <w:szCs w:val="24"/>
        </w:rPr>
      </w:pPr>
    </w:p>
    <w:p w:rsidR="007650BC" w:rsidRPr="00E12C0E" w:rsidRDefault="00A26B9A">
      <w:pPr>
        <w:spacing w:after="0" w:line="240" w:lineRule="auto"/>
        <w:jc w:val="both"/>
        <w:rPr>
          <w:rFonts w:ascii="Times New Roman" w:eastAsia="Times New Roman" w:hAnsi="Times New Roman" w:cs="Times New Roman"/>
          <w:sz w:val="24"/>
          <w:szCs w:val="24"/>
        </w:rPr>
      </w:pPr>
      <w:r w:rsidRPr="00E12C0E">
        <w:rPr>
          <w:rFonts w:ascii="Times New Roman" w:eastAsia="Times New Roman" w:hAnsi="Times New Roman" w:cs="Times New Roman"/>
          <w:sz w:val="24"/>
          <w:szCs w:val="24"/>
        </w:rPr>
        <w:t>Popis je potrebno ovjeriti potpisom osobe ovlaštene za zastupanje gospodarskog subjekta.</w:t>
      </w:r>
    </w:p>
    <w:p w:rsidR="007650BC" w:rsidRDefault="00A26B9A">
      <w:pPr>
        <w:spacing w:after="0" w:line="240" w:lineRule="auto"/>
        <w:jc w:val="both"/>
        <w:rPr>
          <w:rFonts w:ascii="Times New Roman" w:eastAsia="Times New Roman" w:hAnsi="Times New Roman" w:cs="Times New Roman"/>
          <w:sz w:val="24"/>
          <w:szCs w:val="24"/>
        </w:rPr>
      </w:pPr>
      <w:r w:rsidRPr="00E12C0E">
        <w:rPr>
          <w:rFonts w:ascii="Times New Roman" w:eastAsia="Times New Roman" w:hAnsi="Times New Roman" w:cs="Times New Roman"/>
          <w:sz w:val="24"/>
          <w:szCs w:val="24"/>
        </w:rPr>
        <w:t>Dokazi, navedeni pod ovom točkom Poziva na dostavu ponuda, mogu se priložiti u neovjerenoj preslici.</w:t>
      </w:r>
    </w:p>
    <w:p w:rsidR="00687CEB" w:rsidRPr="00E12C0E" w:rsidRDefault="00687CEB">
      <w:pPr>
        <w:spacing w:after="0" w:line="240" w:lineRule="auto"/>
        <w:jc w:val="both"/>
        <w:rPr>
          <w:rFonts w:ascii="Times New Roman" w:eastAsia="Times New Roman" w:hAnsi="Times New Roman" w:cs="Times New Roman"/>
          <w:sz w:val="24"/>
          <w:szCs w:val="24"/>
        </w:rPr>
      </w:pPr>
    </w:p>
    <w:p w:rsidR="007650BC" w:rsidRPr="00E12C0E" w:rsidRDefault="00A26B9A">
      <w:pPr>
        <w:spacing w:after="0" w:line="240" w:lineRule="auto"/>
        <w:jc w:val="both"/>
        <w:rPr>
          <w:rFonts w:ascii="Times New Roman" w:eastAsia="Times New Roman" w:hAnsi="Times New Roman" w:cs="Times New Roman"/>
          <w:sz w:val="24"/>
          <w:szCs w:val="24"/>
        </w:rPr>
      </w:pPr>
      <w:r w:rsidRPr="00E12C0E">
        <w:rPr>
          <w:rFonts w:ascii="Times New Roman" w:eastAsia="Times New Roman" w:hAnsi="Times New Roman" w:cs="Times New Roman"/>
          <w:sz w:val="24"/>
          <w:szCs w:val="24"/>
        </w:rPr>
        <w:t>Ponuda ponuditelja koja ne sadrži sve dokaze pod ovom točkom Poziva na dostavu ponude smatrat će se neprihvatljivom.</w:t>
      </w:r>
    </w:p>
    <w:p w:rsidR="00687CEB" w:rsidRPr="00E12C0E" w:rsidRDefault="00687CEB">
      <w:pPr>
        <w:spacing w:after="0" w:line="240" w:lineRule="auto"/>
        <w:jc w:val="both"/>
        <w:rPr>
          <w:rFonts w:ascii="Times New Roman" w:eastAsia="Times New Roman" w:hAnsi="Times New Roman" w:cs="Times New Roman"/>
          <w:b/>
          <w:sz w:val="24"/>
          <w:szCs w:val="24"/>
        </w:rPr>
      </w:pPr>
    </w:p>
    <w:p w:rsidR="007650BC" w:rsidRDefault="00A26B9A">
      <w:pPr>
        <w:spacing w:after="0" w:line="240" w:lineRule="auto"/>
        <w:jc w:val="both"/>
        <w:rPr>
          <w:rFonts w:ascii="Times New Roman" w:eastAsia="Times New Roman" w:hAnsi="Times New Roman" w:cs="Times New Roman"/>
          <w:b/>
          <w:sz w:val="24"/>
          <w:szCs w:val="24"/>
        </w:rPr>
      </w:pPr>
      <w:r w:rsidRPr="00E12C0E">
        <w:rPr>
          <w:rFonts w:ascii="Times New Roman" w:eastAsia="Times New Roman" w:hAnsi="Times New Roman" w:cs="Times New Roman"/>
          <w:b/>
          <w:sz w:val="24"/>
          <w:szCs w:val="24"/>
        </w:rPr>
        <w:t>4.3.2.</w:t>
      </w:r>
      <w:r w:rsidRPr="00E12C0E">
        <w:rPr>
          <w:rFonts w:ascii="Times New Roman" w:eastAsia="Times New Roman" w:hAnsi="Times New Roman" w:cs="Times New Roman"/>
          <w:b/>
          <w:sz w:val="24"/>
          <w:szCs w:val="24"/>
        </w:rPr>
        <w:tab/>
        <w:t xml:space="preserve">Stručna sposobnost </w:t>
      </w:r>
    </w:p>
    <w:p w:rsidR="00687CEB" w:rsidRDefault="00687CEB">
      <w:pPr>
        <w:spacing w:after="0" w:line="240" w:lineRule="auto"/>
        <w:jc w:val="both"/>
        <w:rPr>
          <w:rFonts w:ascii="Times New Roman" w:eastAsia="Times New Roman" w:hAnsi="Times New Roman" w:cs="Times New Roman"/>
          <w:b/>
          <w:sz w:val="24"/>
          <w:szCs w:val="24"/>
        </w:rPr>
      </w:pPr>
    </w:p>
    <w:p w:rsidR="007650BC" w:rsidRPr="0021295E" w:rsidRDefault="00687CEB" w:rsidP="0021295E">
      <w:pPr>
        <w:tabs>
          <w:tab w:val="left" w:pos="0"/>
        </w:tabs>
        <w:spacing w:line="240" w:lineRule="auto"/>
        <w:jc w:val="both"/>
        <w:rPr>
          <w:rFonts w:ascii="Times New Roman" w:hAnsi="Times New Roman" w:cs="Times New Roman"/>
          <w:sz w:val="24"/>
          <w:szCs w:val="24"/>
        </w:rPr>
      </w:pPr>
      <w:r w:rsidRPr="00687CEB">
        <w:rPr>
          <w:rFonts w:ascii="Times New Roman" w:hAnsi="Times New Roman" w:cs="Times New Roman"/>
          <w:sz w:val="24"/>
          <w:szCs w:val="24"/>
        </w:rPr>
        <w:t>Ponuditelj je dužan dokazati da će za izvršenje usluge imati na raspolaganju slijedeće</w:t>
      </w:r>
      <w:r>
        <w:rPr>
          <w:rFonts w:ascii="Times New Roman" w:hAnsi="Times New Roman" w:cs="Times New Roman"/>
          <w:sz w:val="24"/>
          <w:szCs w:val="24"/>
        </w:rPr>
        <w:t xml:space="preserve"> </w:t>
      </w:r>
      <w:r w:rsidRPr="00687CEB">
        <w:rPr>
          <w:rFonts w:ascii="Times New Roman" w:hAnsi="Times New Roman" w:cs="Times New Roman"/>
          <w:sz w:val="24"/>
          <w:szCs w:val="24"/>
        </w:rPr>
        <w:t>stručnjake</w:t>
      </w:r>
      <w:r w:rsidR="0021295E">
        <w:rPr>
          <w:rFonts w:ascii="Times New Roman" w:hAnsi="Times New Roman" w:cs="Times New Roman"/>
          <w:sz w:val="24"/>
          <w:szCs w:val="24"/>
        </w:rPr>
        <w:t xml:space="preserve"> </w:t>
      </w:r>
      <w:r w:rsidRPr="00687CEB">
        <w:rPr>
          <w:rFonts w:ascii="Times New Roman" w:hAnsi="Times New Roman" w:cs="Times New Roman"/>
          <w:sz w:val="24"/>
          <w:szCs w:val="24"/>
        </w:rPr>
        <w:t xml:space="preserve"> </w:t>
      </w:r>
      <w:r w:rsidR="0021295E" w:rsidRPr="00687CEB">
        <w:rPr>
          <w:rFonts w:ascii="Times New Roman" w:hAnsi="Times New Roman" w:cs="Times New Roman"/>
          <w:sz w:val="24"/>
          <w:szCs w:val="24"/>
        </w:rPr>
        <w:t>koji posjeduju odgovarajuće obrazovne i stručne kvalifikacije</w:t>
      </w:r>
      <w:r w:rsidR="0021295E">
        <w:rPr>
          <w:rFonts w:ascii="Times New Roman" w:hAnsi="Times New Roman" w:cs="Times New Roman"/>
          <w:sz w:val="24"/>
          <w:szCs w:val="24"/>
        </w:rPr>
        <w:t xml:space="preserve">, </w:t>
      </w:r>
      <w:r w:rsidRPr="00687CEB">
        <w:rPr>
          <w:rFonts w:ascii="Times New Roman" w:hAnsi="Times New Roman" w:cs="Times New Roman"/>
          <w:sz w:val="24"/>
          <w:szCs w:val="24"/>
        </w:rPr>
        <w:t>neovisno o tome pripadaju li izravno gospodarskom subjektu:</w:t>
      </w:r>
    </w:p>
    <w:p w:rsidR="001014C6" w:rsidRPr="0021295E" w:rsidRDefault="001014C6" w:rsidP="001014C6">
      <w:pPr>
        <w:pStyle w:val="Odlomakpopisa"/>
        <w:numPr>
          <w:ilvl w:val="0"/>
          <w:numId w:val="4"/>
        </w:numPr>
        <w:spacing w:after="120" w:line="240" w:lineRule="auto"/>
        <w:jc w:val="both"/>
        <w:rPr>
          <w:rFonts w:ascii="Times New Roman" w:hAnsi="Times New Roman" w:cs="Times New Roman"/>
          <w:b/>
          <w:sz w:val="24"/>
          <w:szCs w:val="24"/>
        </w:rPr>
      </w:pPr>
      <w:r w:rsidRPr="0021295E">
        <w:rPr>
          <w:rFonts w:ascii="Times New Roman" w:hAnsi="Times New Roman" w:cs="Times New Roman"/>
          <w:b/>
          <w:sz w:val="24"/>
          <w:szCs w:val="24"/>
        </w:rPr>
        <w:t xml:space="preserve">Ključni stručnjak 1: </w:t>
      </w:r>
    </w:p>
    <w:p w:rsidR="001014C6" w:rsidRPr="0021295E" w:rsidRDefault="001014C6" w:rsidP="001014C6">
      <w:pPr>
        <w:pStyle w:val="Odlomakpopisa"/>
        <w:spacing w:after="120" w:line="240" w:lineRule="auto"/>
        <w:jc w:val="both"/>
        <w:rPr>
          <w:rFonts w:ascii="Times New Roman" w:hAnsi="Times New Roman" w:cs="Times New Roman"/>
          <w:sz w:val="24"/>
          <w:szCs w:val="24"/>
        </w:rPr>
      </w:pPr>
      <w:r w:rsidRPr="0021295E">
        <w:rPr>
          <w:rFonts w:ascii="Times New Roman" w:hAnsi="Times New Roman" w:cs="Times New Roman"/>
          <w:sz w:val="24"/>
          <w:szCs w:val="24"/>
        </w:rPr>
        <w:t>Voditelj tima - glavni projektant, ovlašteni inženjer arhitekture</w:t>
      </w:r>
    </w:p>
    <w:p w:rsidR="001014C6" w:rsidRPr="0021295E" w:rsidRDefault="001014C6" w:rsidP="001014C6">
      <w:pPr>
        <w:pStyle w:val="Odlomakpopisa"/>
        <w:numPr>
          <w:ilvl w:val="0"/>
          <w:numId w:val="4"/>
        </w:numPr>
        <w:spacing w:after="120" w:line="240" w:lineRule="auto"/>
        <w:jc w:val="both"/>
        <w:rPr>
          <w:rFonts w:ascii="Times New Roman" w:hAnsi="Times New Roman" w:cs="Times New Roman"/>
          <w:b/>
          <w:sz w:val="24"/>
          <w:szCs w:val="24"/>
        </w:rPr>
      </w:pPr>
      <w:r w:rsidRPr="0021295E">
        <w:rPr>
          <w:rFonts w:ascii="Times New Roman" w:hAnsi="Times New Roman" w:cs="Times New Roman"/>
          <w:b/>
          <w:sz w:val="24"/>
          <w:szCs w:val="24"/>
        </w:rPr>
        <w:t xml:space="preserve">Ključni stručnjak 2: </w:t>
      </w:r>
    </w:p>
    <w:p w:rsidR="0021295E" w:rsidRDefault="001014C6" w:rsidP="0021295E">
      <w:pPr>
        <w:pStyle w:val="Odlomakpopisa"/>
        <w:spacing w:after="120" w:line="240" w:lineRule="auto"/>
        <w:jc w:val="both"/>
        <w:rPr>
          <w:rFonts w:ascii="Times New Roman" w:hAnsi="Times New Roman" w:cs="Times New Roman"/>
          <w:sz w:val="24"/>
          <w:szCs w:val="24"/>
        </w:rPr>
      </w:pPr>
      <w:r w:rsidRPr="0021295E">
        <w:rPr>
          <w:rFonts w:ascii="Times New Roman" w:hAnsi="Times New Roman" w:cs="Times New Roman"/>
          <w:sz w:val="24"/>
          <w:szCs w:val="24"/>
        </w:rPr>
        <w:t>Zamjenik Voditelja tima - projektant arhitekture, ovlašteni inženjer arhitekture</w:t>
      </w:r>
      <w:bookmarkStart w:id="10" w:name="_Hlk524606953"/>
    </w:p>
    <w:p w:rsidR="0021295E" w:rsidRPr="0021295E" w:rsidRDefault="00687CEB" w:rsidP="0021295E">
      <w:pPr>
        <w:pStyle w:val="Odlomakpopisa"/>
        <w:numPr>
          <w:ilvl w:val="0"/>
          <w:numId w:val="12"/>
        </w:numPr>
        <w:spacing w:after="120" w:line="240" w:lineRule="auto"/>
        <w:jc w:val="both"/>
        <w:rPr>
          <w:rFonts w:ascii="Times New Roman" w:eastAsia="Times New Roman" w:hAnsi="Times New Roman" w:cs="Times New Roman"/>
          <w:color w:val="000000"/>
          <w:sz w:val="24"/>
          <w:szCs w:val="24"/>
        </w:rPr>
      </w:pPr>
      <w:r w:rsidRPr="0021295E">
        <w:rPr>
          <w:rFonts w:ascii="Times New Roman" w:eastAsia="Times New Roman" w:hAnsi="Times New Roman" w:cs="Times New Roman"/>
          <w:color w:val="000000"/>
          <w:sz w:val="24"/>
          <w:szCs w:val="24"/>
        </w:rPr>
        <w:t>S</w:t>
      </w:r>
      <w:r w:rsidR="00725A08" w:rsidRPr="0021295E">
        <w:rPr>
          <w:rFonts w:ascii="Times New Roman" w:eastAsia="Times New Roman" w:hAnsi="Times New Roman" w:cs="Times New Roman"/>
          <w:color w:val="000000"/>
          <w:sz w:val="24"/>
          <w:szCs w:val="24"/>
        </w:rPr>
        <w:t>tručnjak 3.</w:t>
      </w:r>
      <w:bookmarkEnd w:id="10"/>
      <w:r w:rsidR="00725A08" w:rsidRPr="0021295E">
        <w:rPr>
          <w:rFonts w:ascii="Times New Roman" w:eastAsia="Times New Roman" w:hAnsi="Times New Roman" w:cs="Times New Roman"/>
          <w:color w:val="000000"/>
          <w:sz w:val="24"/>
          <w:szCs w:val="24"/>
        </w:rPr>
        <w:t xml:space="preserve"> -</w:t>
      </w:r>
      <w:r w:rsidR="00A26B9A" w:rsidRPr="0021295E">
        <w:rPr>
          <w:rFonts w:ascii="Times New Roman" w:eastAsia="Times New Roman" w:hAnsi="Times New Roman" w:cs="Times New Roman"/>
          <w:color w:val="000000"/>
          <w:sz w:val="24"/>
          <w:szCs w:val="24"/>
        </w:rPr>
        <w:t xml:space="preserve"> ovlašteni inženjer građevinarstva</w:t>
      </w:r>
    </w:p>
    <w:p w:rsidR="0021295E" w:rsidRPr="0021295E" w:rsidRDefault="00687CEB" w:rsidP="0021295E">
      <w:pPr>
        <w:pStyle w:val="Odlomakpopisa"/>
        <w:numPr>
          <w:ilvl w:val="0"/>
          <w:numId w:val="12"/>
        </w:numPr>
        <w:spacing w:after="120" w:line="240" w:lineRule="auto"/>
        <w:jc w:val="both"/>
        <w:rPr>
          <w:rFonts w:ascii="Times New Roman" w:eastAsia="Times New Roman" w:hAnsi="Times New Roman" w:cs="Times New Roman"/>
          <w:color w:val="000000"/>
          <w:sz w:val="24"/>
          <w:szCs w:val="24"/>
        </w:rPr>
      </w:pPr>
      <w:r w:rsidRPr="0021295E">
        <w:rPr>
          <w:rFonts w:ascii="Times New Roman" w:eastAsia="Times New Roman" w:hAnsi="Times New Roman" w:cs="Times New Roman"/>
          <w:color w:val="000000"/>
          <w:sz w:val="24"/>
          <w:szCs w:val="24"/>
        </w:rPr>
        <w:t>S</w:t>
      </w:r>
      <w:r w:rsidR="00725A08" w:rsidRPr="0021295E">
        <w:rPr>
          <w:rFonts w:ascii="Times New Roman" w:eastAsia="Times New Roman" w:hAnsi="Times New Roman" w:cs="Times New Roman"/>
          <w:color w:val="000000"/>
          <w:sz w:val="24"/>
          <w:szCs w:val="24"/>
        </w:rPr>
        <w:t>tručnjak 4.</w:t>
      </w:r>
      <w:r w:rsidR="00A26B9A" w:rsidRPr="0021295E">
        <w:rPr>
          <w:rFonts w:ascii="Times New Roman" w:eastAsia="Times New Roman" w:hAnsi="Times New Roman" w:cs="Times New Roman"/>
          <w:color w:val="000000"/>
          <w:sz w:val="24"/>
          <w:szCs w:val="24"/>
        </w:rPr>
        <w:t xml:space="preserve">- </w:t>
      </w:r>
      <w:r w:rsidR="00725A08" w:rsidRPr="0021295E">
        <w:rPr>
          <w:rFonts w:ascii="Times New Roman" w:eastAsia="Times New Roman" w:hAnsi="Times New Roman" w:cs="Times New Roman"/>
          <w:color w:val="000000"/>
          <w:sz w:val="24"/>
          <w:szCs w:val="24"/>
        </w:rPr>
        <w:t xml:space="preserve"> </w:t>
      </w:r>
      <w:r w:rsidR="00A26B9A" w:rsidRPr="0021295E">
        <w:rPr>
          <w:rFonts w:ascii="Times New Roman" w:eastAsia="Times New Roman" w:hAnsi="Times New Roman" w:cs="Times New Roman"/>
          <w:color w:val="000000"/>
          <w:sz w:val="24"/>
          <w:szCs w:val="24"/>
        </w:rPr>
        <w:t>ovlašteni inženjer elektrotehnike</w:t>
      </w:r>
    </w:p>
    <w:p w:rsidR="0021295E" w:rsidRPr="0021295E" w:rsidRDefault="00687CEB" w:rsidP="0021295E">
      <w:pPr>
        <w:pStyle w:val="Odlomakpopisa"/>
        <w:numPr>
          <w:ilvl w:val="0"/>
          <w:numId w:val="12"/>
        </w:numPr>
        <w:spacing w:after="120" w:line="240" w:lineRule="auto"/>
        <w:jc w:val="both"/>
        <w:rPr>
          <w:rFonts w:ascii="Times New Roman" w:eastAsia="Times New Roman" w:hAnsi="Times New Roman" w:cs="Times New Roman"/>
          <w:color w:val="000000"/>
          <w:sz w:val="24"/>
          <w:szCs w:val="24"/>
        </w:rPr>
      </w:pPr>
      <w:r w:rsidRPr="0021295E">
        <w:rPr>
          <w:rFonts w:ascii="Times New Roman" w:eastAsia="Times New Roman" w:hAnsi="Times New Roman" w:cs="Times New Roman"/>
          <w:color w:val="000000"/>
          <w:sz w:val="24"/>
          <w:szCs w:val="24"/>
        </w:rPr>
        <w:t>S</w:t>
      </w:r>
      <w:r w:rsidR="00725A08" w:rsidRPr="0021295E">
        <w:rPr>
          <w:rFonts w:ascii="Times New Roman" w:eastAsia="Times New Roman" w:hAnsi="Times New Roman" w:cs="Times New Roman"/>
          <w:color w:val="000000"/>
          <w:sz w:val="24"/>
          <w:szCs w:val="24"/>
        </w:rPr>
        <w:t>tručnjak 5.</w:t>
      </w:r>
      <w:r w:rsidR="00A26B9A" w:rsidRPr="0021295E">
        <w:rPr>
          <w:rFonts w:ascii="Times New Roman" w:eastAsia="Times New Roman" w:hAnsi="Times New Roman" w:cs="Times New Roman"/>
          <w:color w:val="000000"/>
          <w:sz w:val="24"/>
          <w:szCs w:val="24"/>
        </w:rPr>
        <w:t>- ovlašteni inženjer strojarstva</w:t>
      </w:r>
    </w:p>
    <w:p w:rsidR="0021295E" w:rsidRPr="0021295E" w:rsidRDefault="00687CEB" w:rsidP="0021295E">
      <w:pPr>
        <w:pStyle w:val="Odlomakpopisa"/>
        <w:numPr>
          <w:ilvl w:val="0"/>
          <w:numId w:val="12"/>
        </w:numPr>
        <w:spacing w:after="120" w:line="240" w:lineRule="auto"/>
        <w:jc w:val="both"/>
        <w:rPr>
          <w:rFonts w:ascii="Times New Roman" w:eastAsia="Times New Roman" w:hAnsi="Times New Roman" w:cs="Times New Roman"/>
          <w:color w:val="000000"/>
          <w:sz w:val="24"/>
          <w:szCs w:val="24"/>
        </w:rPr>
      </w:pPr>
      <w:r w:rsidRPr="0021295E">
        <w:rPr>
          <w:rFonts w:ascii="Times New Roman" w:eastAsia="Times New Roman" w:hAnsi="Times New Roman" w:cs="Times New Roman"/>
          <w:color w:val="000000"/>
          <w:sz w:val="24"/>
          <w:szCs w:val="24"/>
        </w:rPr>
        <w:t>S</w:t>
      </w:r>
      <w:r w:rsidR="00725A08" w:rsidRPr="0021295E">
        <w:rPr>
          <w:rFonts w:ascii="Times New Roman" w:eastAsia="Times New Roman" w:hAnsi="Times New Roman" w:cs="Times New Roman"/>
          <w:color w:val="000000"/>
          <w:sz w:val="24"/>
          <w:szCs w:val="24"/>
        </w:rPr>
        <w:t>tručnjak 6.</w:t>
      </w:r>
      <w:r w:rsidR="00A26B9A" w:rsidRPr="0021295E">
        <w:rPr>
          <w:rFonts w:ascii="Times New Roman" w:eastAsia="Times New Roman" w:hAnsi="Times New Roman" w:cs="Times New Roman"/>
          <w:color w:val="000000"/>
          <w:sz w:val="24"/>
          <w:szCs w:val="24"/>
        </w:rPr>
        <w:t>- stručnjak za obavljanje poslova zaštite od požara</w:t>
      </w:r>
    </w:p>
    <w:p w:rsidR="00725A08" w:rsidRPr="0021295E" w:rsidRDefault="0021295E" w:rsidP="0021295E">
      <w:pPr>
        <w:pStyle w:val="Odlomakpopisa"/>
        <w:numPr>
          <w:ilvl w:val="0"/>
          <w:numId w:val="12"/>
        </w:numPr>
        <w:spacing w:after="120" w:line="240" w:lineRule="auto"/>
        <w:jc w:val="both"/>
        <w:rPr>
          <w:rFonts w:ascii="Times New Roman" w:hAnsi="Times New Roman" w:cs="Times New Roman"/>
          <w:sz w:val="24"/>
          <w:szCs w:val="24"/>
        </w:rPr>
      </w:pPr>
      <w:r w:rsidRPr="0021295E">
        <w:rPr>
          <w:rFonts w:ascii="Times New Roman" w:eastAsia="Times New Roman" w:hAnsi="Times New Roman" w:cs="Times New Roman"/>
          <w:color w:val="000000"/>
          <w:sz w:val="24"/>
          <w:szCs w:val="24"/>
        </w:rPr>
        <w:t>S</w:t>
      </w:r>
      <w:r w:rsidR="00725A08" w:rsidRPr="0021295E">
        <w:rPr>
          <w:rFonts w:ascii="Times New Roman" w:eastAsia="Times New Roman" w:hAnsi="Times New Roman" w:cs="Times New Roman"/>
          <w:color w:val="000000"/>
          <w:sz w:val="24"/>
          <w:szCs w:val="24"/>
        </w:rPr>
        <w:t>tručnjak 7.</w:t>
      </w:r>
      <w:r w:rsidR="00A26B9A" w:rsidRPr="0021295E">
        <w:rPr>
          <w:rFonts w:ascii="Times New Roman" w:eastAsia="Times New Roman" w:hAnsi="Times New Roman" w:cs="Times New Roman"/>
          <w:color w:val="000000"/>
          <w:sz w:val="24"/>
          <w:szCs w:val="24"/>
        </w:rPr>
        <w:t>- stručnjak zaštite na radu u fazi izrade projekta (koordinator I).</w:t>
      </w:r>
    </w:p>
    <w:p w:rsidR="00687CEB" w:rsidRPr="00725A08" w:rsidRDefault="00687CEB">
      <w:pPr>
        <w:spacing w:after="0" w:line="240" w:lineRule="auto"/>
        <w:jc w:val="both"/>
        <w:rPr>
          <w:rFonts w:ascii="Times New Roman" w:eastAsia="Times New Roman" w:hAnsi="Times New Roman" w:cs="Times New Roman"/>
          <w:sz w:val="24"/>
          <w:szCs w:val="24"/>
          <w:highlight w:val="red"/>
        </w:rPr>
      </w:pPr>
    </w:p>
    <w:p w:rsidR="00725A08" w:rsidRDefault="00725A08">
      <w:pPr>
        <w:spacing w:after="0" w:line="240" w:lineRule="auto"/>
        <w:jc w:val="both"/>
        <w:rPr>
          <w:rFonts w:ascii="Times New Roman" w:eastAsia="Times New Roman" w:hAnsi="Times New Roman" w:cs="Times New Roman"/>
          <w:sz w:val="24"/>
          <w:szCs w:val="24"/>
        </w:rPr>
      </w:pPr>
      <w:r w:rsidRPr="0021295E">
        <w:rPr>
          <w:rFonts w:ascii="Times New Roman" w:eastAsia="Times New Roman" w:hAnsi="Times New Roman" w:cs="Times New Roman"/>
          <w:sz w:val="24"/>
          <w:szCs w:val="24"/>
        </w:rPr>
        <w:t>Gospodarski subjekt mora imati minimalno jednog stručnjaka na svakoj od pozicija stručnjaka u timu.</w:t>
      </w:r>
    </w:p>
    <w:p w:rsidR="00725A08" w:rsidRDefault="00725A08">
      <w:pPr>
        <w:spacing w:after="0" w:line="240" w:lineRule="auto"/>
        <w:jc w:val="both"/>
        <w:rPr>
          <w:rFonts w:ascii="Times New Roman" w:eastAsia="Times New Roman" w:hAnsi="Times New Roman" w:cs="Times New Roman"/>
          <w:sz w:val="24"/>
          <w:szCs w:val="24"/>
        </w:rPr>
      </w:pPr>
    </w:p>
    <w:p w:rsidR="007650BC" w:rsidRPr="00E12C0E" w:rsidRDefault="00A26B9A">
      <w:pPr>
        <w:spacing w:after="0" w:line="240" w:lineRule="auto"/>
        <w:jc w:val="both"/>
        <w:rPr>
          <w:rFonts w:ascii="Times New Roman" w:eastAsia="Times New Roman" w:hAnsi="Times New Roman" w:cs="Times New Roman"/>
          <w:sz w:val="24"/>
          <w:szCs w:val="24"/>
        </w:rPr>
      </w:pPr>
      <w:r w:rsidRPr="00E12C0E">
        <w:rPr>
          <w:rFonts w:ascii="Times New Roman" w:eastAsia="Times New Roman" w:hAnsi="Times New Roman" w:cs="Times New Roman"/>
          <w:sz w:val="24"/>
          <w:szCs w:val="24"/>
        </w:rPr>
        <w:t>Gospodarski subjekt može se u postupku nabave radi dokazivanja ispunjavanja kriterija za  odabir gospodarskog subjekta osloniti na sposobnost drugih subjekata, bez obzira na pravnu prirodu njihova međusobnog odnosa.</w:t>
      </w:r>
    </w:p>
    <w:p w:rsidR="007650BC" w:rsidRPr="00E12C0E" w:rsidRDefault="00A26B9A">
      <w:pPr>
        <w:spacing w:after="0" w:line="240" w:lineRule="auto"/>
        <w:jc w:val="both"/>
        <w:rPr>
          <w:rFonts w:ascii="Times New Roman" w:eastAsia="Times New Roman" w:hAnsi="Times New Roman" w:cs="Times New Roman"/>
          <w:sz w:val="24"/>
          <w:szCs w:val="24"/>
        </w:rPr>
      </w:pPr>
      <w:r w:rsidRPr="00E12C0E">
        <w:rPr>
          <w:rFonts w:ascii="Times New Roman" w:eastAsia="Times New Roman" w:hAnsi="Times New Roman" w:cs="Times New Roman"/>
          <w:sz w:val="24"/>
          <w:szCs w:val="24"/>
        </w:rPr>
        <w:t>Gospodarski subjekt može se u postupku nabave osloniti na sposobnost drugih subjekata radi dokazivanja ispunjavanja kriterija koji su vezani uz obrazovne i stručne kvalifikacije ili uz relevantno stručno iskustvo, samo ako će ti subjekti pružati usluge za koje se ta sposobnost traži.</w:t>
      </w:r>
    </w:p>
    <w:p w:rsidR="007650BC" w:rsidRPr="00E12C0E" w:rsidRDefault="00A26B9A">
      <w:pPr>
        <w:spacing w:after="0" w:line="240" w:lineRule="auto"/>
        <w:jc w:val="both"/>
        <w:rPr>
          <w:rFonts w:ascii="Times New Roman" w:eastAsia="Times New Roman" w:hAnsi="Times New Roman" w:cs="Times New Roman"/>
          <w:sz w:val="24"/>
          <w:szCs w:val="24"/>
        </w:rPr>
      </w:pPr>
      <w:r w:rsidRPr="00E12C0E">
        <w:rPr>
          <w:rFonts w:ascii="Times New Roman" w:eastAsia="Times New Roman" w:hAnsi="Times New Roman" w:cs="Times New Roman"/>
          <w:sz w:val="24"/>
          <w:szCs w:val="24"/>
        </w:rPr>
        <w:t>Ako se gospodarski subjekt oslanja na sposobnost drugih subjekata, mora dokazati naručitelju da će imati na raspolaganju potrebne resurse za izvršenje ugovora, primjerice prihvaćanjem obveze drugih subjekata da će te resurse staviti na raspolaganje gospodarskom subjektu.</w:t>
      </w:r>
    </w:p>
    <w:p w:rsidR="007650BC" w:rsidRPr="00E12C0E" w:rsidRDefault="00A26B9A">
      <w:pPr>
        <w:widowControl w:val="0"/>
        <w:spacing w:after="0" w:line="240" w:lineRule="auto"/>
        <w:jc w:val="both"/>
        <w:rPr>
          <w:rFonts w:ascii="Times New Roman" w:eastAsia="Times New Roman" w:hAnsi="Times New Roman" w:cs="Times New Roman"/>
          <w:color w:val="231F20"/>
          <w:sz w:val="24"/>
          <w:szCs w:val="24"/>
        </w:rPr>
      </w:pPr>
      <w:bookmarkStart w:id="11" w:name="_4d34og8" w:colFirst="0" w:colLast="0"/>
      <w:bookmarkEnd w:id="11"/>
      <w:r w:rsidRPr="00E12C0E">
        <w:rPr>
          <w:rFonts w:ascii="Times New Roman" w:eastAsia="Times New Roman" w:hAnsi="Times New Roman" w:cs="Times New Roman"/>
          <w:color w:val="231F20"/>
          <w:sz w:val="24"/>
          <w:szCs w:val="24"/>
        </w:rPr>
        <w:t>Ponuditelj je dužan dostaviti Naručitelju potpisanu i ovjerenu Izjavu o stavljanju resursa na raspolaganje ili Ugovora/sporazuma o poslovnoj/tehničkoj suradnji iz koje je vidljivo koji se resursi međusobno ustupaju.</w:t>
      </w:r>
    </w:p>
    <w:p w:rsidR="007650BC" w:rsidRPr="00E12C0E" w:rsidRDefault="007650BC">
      <w:pPr>
        <w:spacing w:after="0" w:line="240" w:lineRule="auto"/>
        <w:jc w:val="both"/>
        <w:rPr>
          <w:rFonts w:ascii="Times New Roman" w:eastAsia="Times New Roman" w:hAnsi="Times New Roman" w:cs="Times New Roman"/>
          <w:sz w:val="24"/>
          <w:szCs w:val="24"/>
        </w:rPr>
      </w:pPr>
    </w:p>
    <w:p w:rsidR="007650BC" w:rsidRPr="00E12C0E" w:rsidRDefault="00A26B9A">
      <w:pPr>
        <w:spacing w:after="0" w:line="240" w:lineRule="auto"/>
        <w:jc w:val="both"/>
        <w:rPr>
          <w:rFonts w:ascii="Times New Roman" w:eastAsia="Times New Roman" w:hAnsi="Times New Roman" w:cs="Times New Roman"/>
          <w:sz w:val="24"/>
          <w:szCs w:val="24"/>
        </w:rPr>
      </w:pPr>
      <w:r w:rsidRPr="00E12C0E">
        <w:rPr>
          <w:rFonts w:ascii="Times New Roman" w:eastAsia="Times New Roman" w:hAnsi="Times New Roman" w:cs="Times New Roman"/>
          <w:sz w:val="24"/>
          <w:szCs w:val="24"/>
        </w:rPr>
        <w:t>Naručitelj će od gospodarskog subjekta zahtijevati da zamijeni subjekta na čiju se sposobnost oslonio radi dokazivanja kriterija za odabir ako utvrdi da kod tog subjekta postoje osnove za isključenje ili da ne udovoljava relevantnim kriterijima za odabir gospodarskog subjekta.</w:t>
      </w:r>
    </w:p>
    <w:p w:rsidR="007650BC" w:rsidRPr="00E12C0E" w:rsidRDefault="00A26B9A">
      <w:pPr>
        <w:spacing w:after="0" w:line="240" w:lineRule="auto"/>
        <w:jc w:val="both"/>
        <w:rPr>
          <w:rFonts w:ascii="Times New Roman" w:eastAsia="Times New Roman" w:hAnsi="Times New Roman" w:cs="Times New Roman"/>
          <w:sz w:val="24"/>
          <w:szCs w:val="24"/>
        </w:rPr>
      </w:pPr>
      <w:r w:rsidRPr="00E12C0E">
        <w:rPr>
          <w:rFonts w:ascii="Times New Roman" w:eastAsia="Times New Roman" w:hAnsi="Times New Roman" w:cs="Times New Roman"/>
          <w:sz w:val="24"/>
          <w:szCs w:val="24"/>
        </w:rPr>
        <w:t>Pod istim uvjetima, zajednica gospodarskih subjekata može se osloniti na sposobnost članova zajednice ili drugih subjekata.</w:t>
      </w:r>
    </w:p>
    <w:p w:rsidR="007650BC" w:rsidRPr="00E12C0E" w:rsidRDefault="00A26B9A">
      <w:pPr>
        <w:spacing w:after="0" w:line="240" w:lineRule="auto"/>
        <w:jc w:val="both"/>
        <w:rPr>
          <w:rFonts w:ascii="Times New Roman" w:eastAsia="Times New Roman" w:hAnsi="Times New Roman" w:cs="Times New Roman"/>
          <w:sz w:val="24"/>
          <w:szCs w:val="24"/>
        </w:rPr>
      </w:pPr>
      <w:r w:rsidRPr="00E12C0E">
        <w:rPr>
          <w:rFonts w:ascii="Times New Roman" w:eastAsia="Times New Roman" w:hAnsi="Times New Roman" w:cs="Times New Roman"/>
          <w:sz w:val="24"/>
          <w:szCs w:val="24"/>
        </w:rPr>
        <w:t>Nakon dodjele ugovora, tijekom izvršenja usluge, gospodarski subjekt može zatražiti od Naručitelja zamjenu stručnjaka koji su navedeni u ponudi ponuditelja.</w:t>
      </w:r>
    </w:p>
    <w:p w:rsidR="007650BC" w:rsidRDefault="00A26B9A">
      <w:pPr>
        <w:spacing w:after="0" w:line="240" w:lineRule="auto"/>
        <w:jc w:val="both"/>
        <w:rPr>
          <w:rFonts w:ascii="Times New Roman" w:eastAsia="Times New Roman" w:hAnsi="Times New Roman" w:cs="Times New Roman"/>
          <w:sz w:val="24"/>
          <w:szCs w:val="24"/>
        </w:rPr>
      </w:pPr>
      <w:r w:rsidRPr="00E12C0E">
        <w:rPr>
          <w:rFonts w:ascii="Times New Roman" w:eastAsia="Times New Roman" w:hAnsi="Times New Roman" w:cs="Times New Roman"/>
          <w:sz w:val="24"/>
          <w:szCs w:val="24"/>
        </w:rPr>
        <w:t xml:space="preserve">Naručitelj će prihvatiti zamjenu samo u slučaju kad gospodarski subjekt dokaže da stručnjak koji se mijenja posjeduje iste stručne kvalifikacije i reference koje su zahtijevane u Pozivu na dostavu ponude. </w:t>
      </w:r>
    </w:p>
    <w:p w:rsidR="0021295E" w:rsidRDefault="0021295E">
      <w:pPr>
        <w:spacing w:after="0" w:line="240" w:lineRule="auto"/>
        <w:jc w:val="both"/>
        <w:rPr>
          <w:rFonts w:ascii="Times New Roman" w:eastAsia="Times New Roman" w:hAnsi="Times New Roman" w:cs="Times New Roman"/>
          <w:sz w:val="24"/>
          <w:szCs w:val="24"/>
        </w:rPr>
      </w:pPr>
    </w:p>
    <w:p w:rsidR="0021295E" w:rsidRDefault="0021295E">
      <w:pPr>
        <w:spacing w:after="0" w:line="240" w:lineRule="auto"/>
        <w:jc w:val="both"/>
        <w:rPr>
          <w:rFonts w:ascii="Times New Roman" w:eastAsia="Times New Roman" w:hAnsi="Times New Roman" w:cs="Times New Roman"/>
          <w:sz w:val="24"/>
          <w:szCs w:val="24"/>
        </w:rPr>
      </w:pPr>
    </w:p>
    <w:p w:rsidR="0021295E" w:rsidRPr="00E12C0E" w:rsidRDefault="0021295E">
      <w:pPr>
        <w:spacing w:after="0" w:line="240" w:lineRule="auto"/>
        <w:jc w:val="both"/>
        <w:rPr>
          <w:rFonts w:ascii="Times New Roman" w:eastAsia="Times New Roman" w:hAnsi="Times New Roman" w:cs="Times New Roman"/>
          <w:sz w:val="24"/>
          <w:szCs w:val="24"/>
        </w:rPr>
      </w:pPr>
    </w:p>
    <w:p w:rsidR="007650BC" w:rsidRPr="00E12C0E" w:rsidRDefault="007650BC">
      <w:pPr>
        <w:spacing w:after="0" w:line="240" w:lineRule="auto"/>
        <w:jc w:val="both"/>
        <w:rPr>
          <w:rFonts w:ascii="Times New Roman" w:eastAsia="Times New Roman" w:hAnsi="Times New Roman" w:cs="Times New Roman"/>
          <w:sz w:val="24"/>
          <w:szCs w:val="24"/>
        </w:rPr>
      </w:pPr>
    </w:p>
    <w:p w:rsidR="007650BC" w:rsidRPr="00E12C0E" w:rsidRDefault="00A26B9A">
      <w:pPr>
        <w:spacing w:after="0" w:line="240" w:lineRule="auto"/>
        <w:jc w:val="both"/>
        <w:rPr>
          <w:rFonts w:ascii="Times New Roman" w:eastAsia="Times New Roman" w:hAnsi="Times New Roman" w:cs="Times New Roman"/>
          <w:sz w:val="24"/>
          <w:szCs w:val="24"/>
        </w:rPr>
      </w:pPr>
      <w:r w:rsidRPr="00E12C0E">
        <w:rPr>
          <w:rFonts w:ascii="Times New Roman" w:eastAsia="Times New Roman" w:hAnsi="Times New Roman" w:cs="Times New Roman"/>
          <w:sz w:val="24"/>
          <w:szCs w:val="24"/>
        </w:rPr>
        <w:lastRenderedPageBreak/>
        <w:t>Ponuditelj, kao dokaz stručne sposobnosti mora priložiti:</w:t>
      </w:r>
    </w:p>
    <w:p w:rsidR="007650BC" w:rsidRPr="00E12C0E" w:rsidRDefault="00A26B9A">
      <w:pPr>
        <w:numPr>
          <w:ilvl w:val="0"/>
          <w:numId w:val="8"/>
        </w:numPr>
        <w:pBdr>
          <w:top w:val="nil"/>
          <w:left w:val="nil"/>
          <w:bottom w:val="nil"/>
          <w:right w:val="nil"/>
          <w:between w:val="nil"/>
        </w:pBdr>
        <w:spacing w:after="0" w:line="240" w:lineRule="auto"/>
        <w:contextualSpacing/>
        <w:jc w:val="both"/>
        <w:rPr>
          <w:rFonts w:ascii="Times New Roman" w:hAnsi="Times New Roman" w:cs="Times New Roman"/>
          <w:b/>
          <w:color w:val="000000"/>
          <w:sz w:val="24"/>
          <w:szCs w:val="24"/>
        </w:rPr>
      </w:pPr>
      <w:r w:rsidRPr="00E12C0E">
        <w:rPr>
          <w:rFonts w:ascii="Times New Roman" w:eastAsia="Times New Roman" w:hAnsi="Times New Roman" w:cs="Times New Roman"/>
          <w:b/>
          <w:color w:val="000000"/>
          <w:sz w:val="24"/>
          <w:szCs w:val="24"/>
        </w:rPr>
        <w:t>Izjavu</w:t>
      </w:r>
      <w:r w:rsidRPr="00E12C0E">
        <w:rPr>
          <w:rFonts w:ascii="Times New Roman" w:eastAsia="Times New Roman" w:hAnsi="Times New Roman" w:cs="Times New Roman"/>
          <w:color w:val="FF0000"/>
          <w:sz w:val="24"/>
          <w:szCs w:val="24"/>
        </w:rPr>
        <w:t xml:space="preserve"> </w:t>
      </w:r>
      <w:r w:rsidRPr="00E12C0E">
        <w:rPr>
          <w:rFonts w:ascii="Times New Roman" w:eastAsia="Times New Roman" w:hAnsi="Times New Roman" w:cs="Times New Roman"/>
          <w:color w:val="000000"/>
          <w:sz w:val="24"/>
          <w:szCs w:val="24"/>
        </w:rPr>
        <w:t>ovjerenu od strane odgovorne osobe ponuditelja kojom potvrđuje da raspolaže osobama koje posjeduju strukovnu sposobnost za obavljanje posla. Izjava mora biti ovjerena pečatom i potpisana od strane ovlaštene osobe ponuditelja</w:t>
      </w:r>
    </w:p>
    <w:p w:rsidR="007650BC" w:rsidRPr="00E12C0E" w:rsidRDefault="00A26B9A">
      <w:pPr>
        <w:pBdr>
          <w:top w:val="nil"/>
          <w:left w:val="nil"/>
          <w:bottom w:val="nil"/>
          <w:right w:val="nil"/>
          <w:between w:val="nil"/>
        </w:pBdr>
        <w:spacing w:after="0" w:line="240" w:lineRule="auto"/>
        <w:ind w:left="720" w:hanging="720"/>
        <w:jc w:val="both"/>
        <w:rPr>
          <w:rFonts w:ascii="Times New Roman" w:eastAsia="Times New Roman" w:hAnsi="Times New Roman" w:cs="Times New Roman"/>
          <w:b/>
          <w:color w:val="000000"/>
          <w:sz w:val="24"/>
          <w:szCs w:val="24"/>
        </w:rPr>
      </w:pPr>
      <w:r w:rsidRPr="00E12C0E">
        <w:rPr>
          <w:rFonts w:ascii="Times New Roman" w:eastAsia="Times New Roman" w:hAnsi="Times New Roman" w:cs="Times New Roman"/>
          <w:b/>
          <w:color w:val="000000"/>
          <w:sz w:val="24"/>
          <w:szCs w:val="24"/>
        </w:rPr>
        <w:t>ili</w:t>
      </w:r>
    </w:p>
    <w:p w:rsidR="007650BC" w:rsidRPr="00E12C0E" w:rsidRDefault="00A26B9A">
      <w:pPr>
        <w:numPr>
          <w:ilvl w:val="0"/>
          <w:numId w:val="8"/>
        </w:numPr>
        <w:pBdr>
          <w:top w:val="nil"/>
          <w:left w:val="nil"/>
          <w:bottom w:val="nil"/>
          <w:right w:val="nil"/>
          <w:between w:val="nil"/>
        </w:pBdr>
        <w:spacing w:after="0" w:line="240" w:lineRule="auto"/>
        <w:contextualSpacing/>
        <w:jc w:val="both"/>
        <w:rPr>
          <w:rFonts w:ascii="Times New Roman" w:hAnsi="Times New Roman" w:cs="Times New Roman"/>
          <w:b/>
          <w:color w:val="000000"/>
          <w:sz w:val="24"/>
          <w:szCs w:val="24"/>
        </w:rPr>
      </w:pPr>
      <w:r w:rsidRPr="00E12C0E">
        <w:rPr>
          <w:rFonts w:ascii="Times New Roman" w:eastAsia="Times New Roman" w:hAnsi="Times New Roman" w:cs="Times New Roman"/>
          <w:b/>
          <w:color w:val="231F20"/>
          <w:sz w:val="24"/>
          <w:szCs w:val="24"/>
        </w:rPr>
        <w:t>Izjavu</w:t>
      </w:r>
      <w:r w:rsidRPr="00E12C0E">
        <w:rPr>
          <w:rFonts w:ascii="Times New Roman" w:eastAsia="Times New Roman" w:hAnsi="Times New Roman" w:cs="Times New Roman"/>
          <w:color w:val="231F20"/>
          <w:sz w:val="24"/>
          <w:szCs w:val="24"/>
        </w:rPr>
        <w:t xml:space="preserve"> o stavljanju resursa na raspolaganje ili Ugovora/sporazuma o poslovnoj/tehničkoj suradnji iz koje je vidljivo koji se resursi međusobno ustupaju.</w:t>
      </w:r>
    </w:p>
    <w:p w:rsidR="007650BC" w:rsidRPr="00E12C0E" w:rsidRDefault="007650BC">
      <w:pPr>
        <w:pBdr>
          <w:top w:val="nil"/>
          <w:left w:val="nil"/>
          <w:bottom w:val="nil"/>
          <w:right w:val="nil"/>
          <w:between w:val="nil"/>
        </w:pBdr>
        <w:spacing w:after="0" w:line="240" w:lineRule="auto"/>
        <w:ind w:left="720" w:hanging="720"/>
        <w:jc w:val="both"/>
        <w:rPr>
          <w:rFonts w:ascii="Times New Roman" w:eastAsia="Times New Roman" w:hAnsi="Times New Roman" w:cs="Times New Roman"/>
          <w:b/>
          <w:color w:val="000000"/>
          <w:sz w:val="24"/>
          <w:szCs w:val="24"/>
        </w:rPr>
      </w:pPr>
    </w:p>
    <w:p w:rsidR="007650BC" w:rsidRPr="00E12C0E" w:rsidRDefault="00A26B9A">
      <w:pPr>
        <w:numPr>
          <w:ilvl w:val="0"/>
          <w:numId w:val="8"/>
        </w:numPr>
        <w:pBdr>
          <w:top w:val="nil"/>
          <w:left w:val="nil"/>
          <w:bottom w:val="nil"/>
          <w:right w:val="nil"/>
          <w:between w:val="nil"/>
        </w:pBdr>
        <w:spacing w:after="0" w:line="240" w:lineRule="auto"/>
        <w:contextualSpacing/>
        <w:jc w:val="both"/>
        <w:rPr>
          <w:rFonts w:ascii="Times New Roman" w:hAnsi="Times New Roman" w:cs="Times New Roman"/>
          <w:color w:val="000000"/>
          <w:sz w:val="24"/>
          <w:szCs w:val="24"/>
        </w:rPr>
      </w:pPr>
      <w:r w:rsidRPr="00E12C0E">
        <w:rPr>
          <w:rFonts w:ascii="Times New Roman" w:eastAsia="Times New Roman" w:hAnsi="Times New Roman" w:cs="Times New Roman"/>
          <w:color w:val="000000"/>
          <w:sz w:val="24"/>
          <w:szCs w:val="24"/>
        </w:rPr>
        <w:t xml:space="preserve">Uz Izjavu je potrebno </w:t>
      </w:r>
      <w:r w:rsidRPr="00E12C0E">
        <w:rPr>
          <w:rFonts w:ascii="Times New Roman" w:eastAsia="Times New Roman" w:hAnsi="Times New Roman" w:cs="Times New Roman"/>
          <w:b/>
          <w:color w:val="000000"/>
          <w:sz w:val="24"/>
          <w:szCs w:val="24"/>
        </w:rPr>
        <w:t>priložiti isprave</w:t>
      </w:r>
      <w:r w:rsidRPr="00E12C0E">
        <w:rPr>
          <w:rFonts w:ascii="Times New Roman" w:eastAsia="Times New Roman" w:hAnsi="Times New Roman" w:cs="Times New Roman"/>
          <w:color w:val="000000"/>
          <w:sz w:val="24"/>
          <w:szCs w:val="24"/>
        </w:rPr>
        <w:t xml:space="preserve"> kojima se dokazuju ovlaštenja za obavljanje poslova u okviru zadaća svoje struke. </w:t>
      </w:r>
    </w:p>
    <w:p w:rsidR="007650BC" w:rsidRPr="00E12C0E" w:rsidRDefault="007650BC">
      <w:pPr>
        <w:spacing w:after="0" w:line="240" w:lineRule="auto"/>
        <w:jc w:val="both"/>
        <w:rPr>
          <w:rFonts w:ascii="Times New Roman" w:eastAsia="Times New Roman" w:hAnsi="Times New Roman" w:cs="Times New Roman"/>
          <w:b/>
          <w:sz w:val="24"/>
          <w:szCs w:val="24"/>
        </w:rPr>
      </w:pPr>
    </w:p>
    <w:p w:rsidR="007650BC" w:rsidRPr="00E12C0E" w:rsidRDefault="00A26B9A">
      <w:pPr>
        <w:spacing w:after="0" w:line="240" w:lineRule="auto"/>
        <w:jc w:val="both"/>
        <w:rPr>
          <w:rFonts w:ascii="Times New Roman" w:eastAsia="Times New Roman" w:hAnsi="Times New Roman" w:cs="Times New Roman"/>
          <w:sz w:val="24"/>
          <w:szCs w:val="24"/>
        </w:rPr>
      </w:pPr>
      <w:r w:rsidRPr="00E12C0E">
        <w:rPr>
          <w:rFonts w:ascii="Times New Roman" w:eastAsia="Times New Roman" w:hAnsi="Times New Roman" w:cs="Times New Roman"/>
          <w:sz w:val="24"/>
          <w:szCs w:val="24"/>
        </w:rPr>
        <w:t>Naručitelj može nakon rangiranja ponuda, a prije donošenja odluke o odabiru, od najpovoljnijeg ponuditelja s kojim namjerava zaključiti ugovor o nabavi, zatražiti dostavu izvornika ili ovjerenih preslika onih dokumenata koji su bili traženi, a koje izdaju nadležna tijela.</w:t>
      </w:r>
    </w:p>
    <w:p w:rsidR="007650BC" w:rsidRPr="00E12C0E" w:rsidRDefault="007650BC">
      <w:pPr>
        <w:spacing w:after="0" w:line="240" w:lineRule="auto"/>
        <w:jc w:val="both"/>
        <w:rPr>
          <w:rFonts w:ascii="Times New Roman" w:eastAsia="Times New Roman" w:hAnsi="Times New Roman" w:cs="Times New Roman"/>
          <w:sz w:val="24"/>
          <w:szCs w:val="24"/>
        </w:rPr>
      </w:pPr>
    </w:p>
    <w:p w:rsidR="007650BC" w:rsidRPr="00E12C0E" w:rsidRDefault="00A26B9A">
      <w:pPr>
        <w:spacing w:after="0" w:line="240" w:lineRule="auto"/>
        <w:jc w:val="both"/>
        <w:rPr>
          <w:rFonts w:ascii="Times New Roman" w:eastAsia="Times New Roman" w:hAnsi="Times New Roman" w:cs="Times New Roman"/>
          <w:b/>
          <w:sz w:val="24"/>
          <w:szCs w:val="24"/>
        </w:rPr>
      </w:pPr>
      <w:r w:rsidRPr="00E12C0E">
        <w:rPr>
          <w:rFonts w:ascii="Times New Roman" w:eastAsia="Times New Roman" w:hAnsi="Times New Roman" w:cs="Times New Roman"/>
          <w:b/>
          <w:sz w:val="24"/>
          <w:szCs w:val="24"/>
        </w:rPr>
        <w:t xml:space="preserve">4.3.3. </w:t>
      </w:r>
      <w:r w:rsidRPr="00E12C0E">
        <w:rPr>
          <w:rFonts w:ascii="Times New Roman" w:eastAsia="Times New Roman" w:hAnsi="Times New Roman" w:cs="Times New Roman"/>
          <w:b/>
          <w:sz w:val="24"/>
          <w:szCs w:val="24"/>
        </w:rPr>
        <w:tab/>
        <w:t>Odredbe koje se odnose na zajednicu gospodarskih subjekata</w:t>
      </w:r>
    </w:p>
    <w:p w:rsidR="007650BC" w:rsidRPr="00E12C0E" w:rsidRDefault="00A26B9A">
      <w:pPr>
        <w:spacing w:after="0" w:line="240" w:lineRule="auto"/>
        <w:jc w:val="both"/>
        <w:rPr>
          <w:rFonts w:ascii="Times New Roman" w:eastAsia="Times New Roman" w:hAnsi="Times New Roman" w:cs="Times New Roman"/>
          <w:sz w:val="24"/>
          <w:szCs w:val="24"/>
        </w:rPr>
      </w:pPr>
      <w:r w:rsidRPr="00E12C0E">
        <w:rPr>
          <w:rFonts w:ascii="Times New Roman" w:eastAsia="Times New Roman" w:hAnsi="Times New Roman" w:cs="Times New Roman"/>
          <w:sz w:val="24"/>
          <w:szCs w:val="24"/>
        </w:rPr>
        <w:t>Naručitelj ne zahtijeva od zajednice gospodarskih subjekata određeni pravni oblik u trenutku dostave ponude, ali može zahtijevati da ima određeni pravni oblik nakon sklapanja ugovora u mjeri u kojoj je to nužno za uredno izvršenje tog ugovora. U zajednici ponuditelja odgovornost članova zajednice ponuditelja je solidarna.</w:t>
      </w:r>
    </w:p>
    <w:p w:rsidR="007650BC" w:rsidRPr="00E12C0E" w:rsidRDefault="007650BC">
      <w:pPr>
        <w:spacing w:after="0" w:line="240" w:lineRule="auto"/>
        <w:jc w:val="both"/>
        <w:rPr>
          <w:rFonts w:ascii="Times New Roman" w:eastAsia="Times New Roman" w:hAnsi="Times New Roman" w:cs="Times New Roman"/>
          <w:sz w:val="24"/>
          <w:szCs w:val="24"/>
        </w:rPr>
      </w:pPr>
    </w:p>
    <w:p w:rsidR="007650BC" w:rsidRPr="00E12C0E" w:rsidRDefault="00A26B9A">
      <w:pPr>
        <w:spacing w:after="0" w:line="240" w:lineRule="auto"/>
        <w:jc w:val="both"/>
        <w:rPr>
          <w:rFonts w:ascii="Times New Roman" w:eastAsia="Times New Roman" w:hAnsi="Times New Roman" w:cs="Times New Roman"/>
          <w:b/>
          <w:sz w:val="24"/>
          <w:szCs w:val="24"/>
        </w:rPr>
      </w:pPr>
      <w:r w:rsidRPr="00E12C0E">
        <w:rPr>
          <w:rFonts w:ascii="Times New Roman" w:eastAsia="Times New Roman" w:hAnsi="Times New Roman" w:cs="Times New Roman"/>
          <w:b/>
          <w:sz w:val="24"/>
          <w:szCs w:val="24"/>
        </w:rPr>
        <w:t>4.3.4.</w:t>
      </w:r>
      <w:r w:rsidRPr="00E12C0E">
        <w:rPr>
          <w:rFonts w:ascii="Times New Roman" w:eastAsia="Times New Roman" w:hAnsi="Times New Roman" w:cs="Times New Roman"/>
          <w:b/>
          <w:sz w:val="24"/>
          <w:szCs w:val="24"/>
        </w:rPr>
        <w:tab/>
        <w:t xml:space="preserve">Odredbe koje se odnose na </w:t>
      </w:r>
      <w:proofErr w:type="spellStart"/>
      <w:r w:rsidRPr="00E12C0E">
        <w:rPr>
          <w:rFonts w:ascii="Times New Roman" w:eastAsia="Times New Roman" w:hAnsi="Times New Roman" w:cs="Times New Roman"/>
          <w:b/>
          <w:sz w:val="24"/>
          <w:szCs w:val="24"/>
        </w:rPr>
        <w:t>podugovaratelje</w:t>
      </w:r>
      <w:proofErr w:type="spellEnd"/>
    </w:p>
    <w:p w:rsidR="007650BC" w:rsidRPr="00E12C0E" w:rsidRDefault="00A26B9A">
      <w:pPr>
        <w:spacing w:after="0" w:line="240" w:lineRule="auto"/>
        <w:jc w:val="both"/>
        <w:rPr>
          <w:rFonts w:ascii="Times New Roman" w:eastAsia="Times New Roman" w:hAnsi="Times New Roman" w:cs="Times New Roman"/>
          <w:sz w:val="24"/>
          <w:szCs w:val="24"/>
        </w:rPr>
      </w:pPr>
      <w:r w:rsidRPr="00E12C0E">
        <w:rPr>
          <w:rFonts w:ascii="Times New Roman" w:eastAsia="Times New Roman" w:hAnsi="Times New Roman" w:cs="Times New Roman"/>
          <w:sz w:val="24"/>
          <w:szCs w:val="24"/>
        </w:rPr>
        <w:t>Gospodarski subjekt koji namjerava dati dio ugovora o javnoj nabavi u podugovor obvezan je u ponudi:</w:t>
      </w:r>
    </w:p>
    <w:p w:rsidR="007650BC" w:rsidRPr="00E12C0E" w:rsidRDefault="00A26B9A">
      <w:pPr>
        <w:spacing w:after="0" w:line="240" w:lineRule="auto"/>
        <w:jc w:val="both"/>
        <w:rPr>
          <w:rFonts w:ascii="Times New Roman" w:eastAsia="Times New Roman" w:hAnsi="Times New Roman" w:cs="Times New Roman"/>
          <w:sz w:val="24"/>
          <w:szCs w:val="24"/>
        </w:rPr>
      </w:pPr>
      <w:r w:rsidRPr="00E12C0E">
        <w:rPr>
          <w:rFonts w:ascii="Times New Roman" w:eastAsia="Times New Roman" w:hAnsi="Times New Roman" w:cs="Times New Roman"/>
          <w:sz w:val="24"/>
          <w:szCs w:val="24"/>
        </w:rPr>
        <w:t>1. navesti koji dio ugovora namjerava dati u podugovor (predmet ili količina, vrijednost ili postotni udio),</w:t>
      </w:r>
    </w:p>
    <w:p w:rsidR="007650BC" w:rsidRPr="00E12C0E" w:rsidRDefault="00A26B9A">
      <w:pPr>
        <w:spacing w:after="0" w:line="240" w:lineRule="auto"/>
        <w:jc w:val="both"/>
        <w:rPr>
          <w:rFonts w:ascii="Times New Roman" w:eastAsia="Times New Roman" w:hAnsi="Times New Roman" w:cs="Times New Roman"/>
          <w:sz w:val="24"/>
          <w:szCs w:val="24"/>
        </w:rPr>
      </w:pPr>
      <w:r w:rsidRPr="00E12C0E">
        <w:rPr>
          <w:rFonts w:ascii="Times New Roman" w:eastAsia="Times New Roman" w:hAnsi="Times New Roman" w:cs="Times New Roman"/>
          <w:sz w:val="24"/>
          <w:szCs w:val="24"/>
        </w:rPr>
        <w:t xml:space="preserve">2. navesti podatke o </w:t>
      </w:r>
      <w:proofErr w:type="spellStart"/>
      <w:r w:rsidRPr="00E12C0E">
        <w:rPr>
          <w:rFonts w:ascii="Times New Roman" w:eastAsia="Times New Roman" w:hAnsi="Times New Roman" w:cs="Times New Roman"/>
          <w:sz w:val="24"/>
          <w:szCs w:val="24"/>
        </w:rPr>
        <w:t>podugovarateljima</w:t>
      </w:r>
      <w:proofErr w:type="spellEnd"/>
      <w:r w:rsidRPr="00E12C0E">
        <w:rPr>
          <w:rFonts w:ascii="Times New Roman" w:eastAsia="Times New Roman" w:hAnsi="Times New Roman" w:cs="Times New Roman"/>
          <w:sz w:val="24"/>
          <w:szCs w:val="24"/>
        </w:rPr>
        <w:t xml:space="preserve"> (naziv ili tvrtka, sjedište, OIB ili nacionalni identifikacijski broj, broj računa, zakonski zastupnici </w:t>
      </w:r>
      <w:proofErr w:type="spellStart"/>
      <w:r w:rsidRPr="00E12C0E">
        <w:rPr>
          <w:rFonts w:ascii="Times New Roman" w:eastAsia="Times New Roman" w:hAnsi="Times New Roman" w:cs="Times New Roman"/>
          <w:sz w:val="24"/>
          <w:szCs w:val="24"/>
        </w:rPr>
        <w:t>podugovaratelja</w:t>
      </w:r>
      <w:proofErr w:type="spellEnd"/>
      <w:r w:rsidRPr="00E12C0E">
        <w:rPr>
          <w:rFonts w:ascii="Times New Roman" w:eastAsia="Times New Roman" w:hAnsi="Times New Roman" w:cs="Times New Roman"/>
          <w:sz w:val="24"/>
          <w:szCs w:val="24"/>
        </w:rPr>
        <w:t>),</w:t>
      </w:r>
    </w:p>
    <w:p w:rsidR="007650BC" w:rsidRPr="00E12C0E" w:rsidRDefault="00A26B9A">
      <w:pPr>
        <w:spacing w:after="0" w:line="240" w:lineRule="auto"/>
        <w:jc w:val="both"/>
        <w:rPr>
          <w:rFonts w:ascii="Times New Roman" w:eastAsia="Times New Roman" w:hAnsi="Times New Roman" w:cs="Times New Roman"/>
          <w:sz w:val="24"/>
          <w:szCs w:val="24"/>
        </w:rPr>
      </w:pPr>
      <w:r w:rsidRPr="00E12C0E">
        <w:rPr>
          <w:rFonts w:ascii="Times New Roman" w:eastAsia="Times New Roman" w:hAnsi="Times New Roman" w:cs="Times New Roman"/>
          <w:sz w:val="24"/>
          <w:szCs w:val="24"/>
        </w:rPr>
        <w:t xml:space="preserve">Navedeni podaci o </w:t>
      </w:r>
      <w:proofErr w:type="spellStart"/>
      <w:r w:rsidRPr="00E12C0E">
        <w:rPr>
          <w:rFonts w:ascii="Times New Roman" w:eastAsia="Times New Roman" w:hAnsi="Times New Roman" w:cs="Times New Roman"/>
          <w:sz w:val="24"/>
          <w:szCs w:val="24"/>
        </w:rPr>
        <w:t>podugovaratelju</w:t>
      </w:r>
      <w:proofErr w:type="spellEnd"/>
      <w:r w:rsidRPr="00E12C0E">
        <w:rPr>
          <w:rFonts w:ascii="Times New Roman" w:eastAsia="Times New Roman" w:hAnsi="Times New Roman" w:cs="Times New Roman"/>
          <w:sz w:val="24"/>
          <w:szCs w:val="24"/>
        </w:rPr>
        <w:t>/ima će biti obvezni sastojci ugovora o nabavi.</w:t>
      </w:r>
    </w:p>
    <w:p w:rsidR="007650BC" w:rsidRPr="00E12C0E" w:rsidRDefault="00A26B9A">
      <w:pPr>
        <w:spacing w:after="0" w:line="240" w:lineRule="auto"/>
        <w:jc w:val="both"/>
        <w:rPr>
          <w:rFonts w:ascii="Times New Roman" w:eastAsia="Times New Roman" w:hAnsi="Times New Roman" w:cs="Times New Roman"/>
          <w:sz w:val="24"/>
          <w:szCs w:val="24"/>
        </w:rPr>
      </w:pPr>
      <w:r w:rsidRPr="00E12C0E">
        <w:rPr>
          <w:rFonts w:ascii="Times New Roman" w:eastAsia="Times New Roman" w:hAnsi="Times New Roman" w:cs="Times New Roman"/>
          <w:sz w:val="24"/>
          <w:szCs w:val="24"/>
        </w:rPr>
        <w:t xml:space="preserve">Sudjelovanje </w:t>
      </w:r>
      <w:proofErr w:type="spellStart"/>
      <w:r w:rsidRPr="00E12C0E">
        <w:rPr>
          <w:rFonts w:ascii="Times New Roman" w:eastAsia="Times New Roman" w:hAnsi="Times New Roman" w:cs="Times New Roman"/>
          <w:sz w:val="24"/>
          <w:szCs w:val="24"/>
        </w:rPr>
        <w:t>podugovaratelja</w:t>
      </w:r>
      <w:proofErr w:type="spellEnd"/>
      <w:r w:rsidRPr="00E12C0E">
        <w:rPr>
          <w:rFonts w:ascii="Times New Roman" w:eastAsia="Times New Roman" w:hAnsi="Times New Roman" w:cs="Times New Roman"/>
          <w:sz w:val="24"/>
          <w:szCs w:val="24"/>
        </w:rPr>
        <w:t xml:space="preserve"> ne utječe na odgovornost ugovaratelja za izvršenje ugovora o nabavi.</w:t>
      </w:r>
    </w:p>
    <w:p w:rsidR="007650BC" w:rsidRPr="00E12C0E" w:rsidRDefault="00A26B9A">
      <w:pPr>
        <w:spacing w:after="0" w:line="240" w:lineRule="auto"/>
        <w:jc w:val="both"/>
        <w:rPr>
          <w:rFonts w:ascii="Times New Roman" w:eastAsia="Times New Roman" w:hAnsi="Times New Roman" w:cs="Times New Roman"/>
          <w:sz w:val="24"/>
          <w:szCs w:val="24"/>
        </w:rPr>
      </w:pPr>
      <w:r w:rsidRPr="00E12C0E">
        <w:rPr>
          <w:rFonts w:ascii="Times New Roman" w:eastAsia="Times New Roman" w:hAnsi="Times New Roman" w:cs="Times New Roman"/>
          <w:sz w:val="24"/>
          <w:szCs w:val="24"/>
        </w:rPr>
        <w:t xml:space="preserve">Ako se dio ugovora o nabavi daje u podugovor, tada za dio ugovora koji je isti izvršio, Naručitelj neposredno plaća </w:t>
      </w:r>
      <w:proofErr w:type="spellStart"/>
      <w:r w:rsidRPr="00E12C0E">
        <w:rPr>
          <w:rFonts w:ascii="Times New Roman" w:eastAsia="Times New Roman" w:hAnsi="Times New Roman" w:cs="Times New Roman"/>
          <w:sz w:val="24"/>
          <w:szCs w:val="24"/>
        </w:rPr>
        <w:t>podugovaratelju</w:t>
      </w:r>
      <w:proofErr w:type="spellEnd"/>
      <w:r w:rsidRPr="00E12C0E">
        <w:rPr>
          <w:rFonts w:ascii="Times New Roman" w:eastAsia="Times New Roman" w:hAnsi="Times New Roman" w:cs="Times New Roman"/>
          <w:sz w:val="24"/>
          <w:szCs w:val="24"/>
        </w:rPr>
        <w:t xml:space="preserve"> (osim ako ugovaratelj dokaže da su obveze prema </w:t>
      </w:r>
      <w:proofErr w:type="spellStart"/>
      <w:r w:rsidRPr="00E12C0E">
        <w:rPr>
          <w:rFonts w:ascii="Times New Roman" w:eastAsia="Times New Roman" w:hAnsi="Times New Roman" w:cs="Times New Roman"/>
          <w:sz w:val="24"/>
          <w:szCs w:val="24"/>
        </w:rPr>
        <w:t>podugovaratelju</w:t>
      </w:r>
      <w:proofErr w:type="spellEnd"/>
      <w:r w:rsidRPr="00E12C0E">
        <w:rPr>
          <w:rFonts w:ascii="Times New Roman" w:eastAsia="Times New Roman" w:hAnsi="Times New Roman" w:cs="Times New Roman"/>
          <w:sz w:val="24"/>
          <w:szCs w:val="24"/>
        </w:rPr>
        <w:t xml:space="preserve"> za taj dio ugovora već podmirene). Ugovaratelj mora svom računu ili situaciji priložiti račune ili situacije svojih </w:t>
      </w:r>
      <w:proofErr w:type="spellStart"/>
      <w:r w:rsidRPr="00E12C0E">
        <w:rPr>
          <w:rFonts w:ascii="Times New Roman" w:eastAsia="Times New Roman" w:hAnsi="Times New Roman" w:cs="Times New Roman"/>
          <w:sz w:val="24"/>
          <w:szCs w:val="24"/>
        </w:rPr>
        <w:t>podugovaratelja</w:t>
      </w:r>
      <w:proofErr w:type="spellEnd"/>
      <w:r w:rsidRPr="00E12C0E">
        <w:rPr>
          <w:rFonts w:ascii="Times New Roman" w:eastAsia="Times New Roman" w:hAnsi="Times New Roman" w:cs="Times New Roman"/>
          <w:sz w:val="24"/>
          <w:szCs w:val="24"/>
        </w:rPr>
        <w:t xml:space="preserve"> koje je prethodno potvrdio.</w:t>
      </w:r>
    </w:p>
    <w:p w:rsidR="007650BC" w:rsidRPr="00E12C0E" w:rsidRDefault="007650BC">
      <w:pPr>
        <w:spacing w:after="0" w:line="240" w:lineRule="auto"/>
        <w:jc w:val="both"/>
        <w:rPr>
          <w:rFonts w:ascii="Times New Roman" w:eastAsia="Times New Roman" w:hAnsi="Times New Roman" w:cs="Times New Roman"/>
          <w:sz w:val="24"/>
          <w:szCs w:val="24"/>
        </w:rPr>
      </w:pPr>
    </w:p>
    <w:p w:rsidR="007650BC" w:rsidRPr="00E12C0E" w:rsidRDefault="00A26B9A">
      <w:pPr>
        <w:spacing w:after="0" w:line="240" w:lineRule="auto"/>
        <w:jc w:val="both"/>
        <w:rPr>
          <w:rFonts w:ascii="Times New Roman" w:eastAsia="Times New Roman" w:hAnsi="Times New Roman" w:cs="Times New Roman"/>
          <w:sz w:val="24"/>
          <w:szCs w:val="24"/>
        </w:rPr>
      </w:pPr>
      <w:r w:rsidRPr="00E12C0E">
        <w:rPr>
          <w:rFonts w:ascii="Times New Roman" w:eastAsia="Times New Roman" w:hAnsi="Times New Roman" w:cs="Times New Roman"/>
          <w:sz w:val="24"/>
          <w:szCs w:val="24"/>
        </w:rPr>
        <w:t>Ugovaratelj može tijekom izvršenja ugovora o nabavi od Naručitelja zahtijevati:</w:t>
      </w:r>
    </w:p>
    <w:p w:rsidR="007650BC" w:rsidRPr="00E12C0E" w:rsidRDefault="00A26B9A">
      <w:pPr>
        <w:numPr>
          <w:ilvl w:val="0"/>
          <w:numId w:val="7"/>
        </w:numPr>
        <w:pBdr>
          <w:top w:val="nil"/>
          <w:left w:val="nil"/>
          <w:bottom w:val="nil"/>
          <w:right w:val="nil"/>
          <w:between w:val="nil"/>
        </w:pBdr>
        <w:spacing w:after="0" w:line="240" w:lineRule="auto"/>
        <w:contextualSpacing/>
        <w:jc w:val="both"/>
        <w:rPr>
          <w:rFonts w:ascii="Times New Roman" w:hAnsi="Times New Roman" w:cs="Times New Roman"/>
          <w:color w:val="000000"/>
          <w:sz w:val="24"/>
          <w:szCs w:val="24"/>
        </w:rPr>
      </w:pPr>
      <w:r w:rsidRPr="00E12C0E">
        <w:rPr>
          <w:rFonts w:ascii="Times New Roman" w:eastAsia="Times New Roman" w:hAnsi="Times New Roman" w:cs="Times New Roman"/>
          <w:color w:val="000000"/>
          <w:sz w:val="24"/>
          <w:szCs w:val="24"/>
        </w:rPr>
        <w:t xml:space="preserve">promjenu </w:t>
      </w:r>
      <w:proofErr w:type="spellStart"/>
      <w:r w:rsidRPr="00E12C0E">
        <w:rPr>
          <w:rFonts w:ascii="Times New Roman" w:eastAsia="Times New Roman" w:hAnsi="Times New Roman" w:cs="Times New Roman"/>
          <w:color w:val="000000"/>
          <w:sz w:val="24"/>
          <w:szCs w:val="24"/>
        </w:rPr>
        <w:t>podugovaratelja</w:t>
      </w:r>
      <w:proofErr w:type="spellEnd"/>
      <w:r w:rsidRPr="00E12C0E">
        <w:rPr>
          <w:rFonts w:ascii="Times New Roman" w:eastAsia="Times New Roman" w:hAnsi="Times New Roman" w:cs="Times New Roman"/>
          <w:color w:val="000000"/>
          <w:sz w:val="24"/>
          <w:szCs w:val="24"/>
        </w:rPr>
        <w:t xml:space="preserve"> za onaj dio ugovora o nabavi koji je prethodno dao u podugovor,</w:t>
      </w:r>
    </w:p>
    <w:p w:rsidR="007650BC" w:rsidRPr="00E12C0E" w:rsidRDefault="00A26B9A">
      <w:pPr>
        <w:numPr>
          <w:ilvl w:val="0"/>
          <w:numId w:val="7"/>
        </w:numPr>
        <w:pBdr>
          <w:top w:val="nil"/>
          <w:left w:val="nil"/>
          <w:bottom w:val="nil"/>
          <w:right w:val="nil"/>
          <w:between w:val="nil"/>
        </w:pBdr>
        <w:spacing w:after="0" w:line="240" w:lineRule="auto"/>
        <w:contextualSpacing/>
        <w:jc w:val="both"/>
        <w:rPr>
          <w:rFonts w:ascii="Times New Roman" w:hAnsi="Times New Roman" w:cs="Times New Roman"/>
          <w:color w:val="000000"/>
          <w:sz w:val="24"/>
          <w:szCs w:val="24"/>
        </w:rPr>
      </w:pPr>
      <w:r w:rsidRPr="00E12C0E">
        <w:rPr>
          <w:rFonts w:ascii="Times New Roman" w:eastAsia="Times New Roman" w:hAnsi="Times New Roman" w:cs="Times New Roman"/>
          <w:color w:val="000000"/>
          <w:sz w:val="24"/>
          <w:szCs w:val="24"/>
        </w:rPr>
        <w:t xml:space="preserve">uvođenje jednog ili više novih </w:t>
      </w:r>
      <w:proofErr w:type="spellStart"/>
      <w:r w:rsidRPr="00E12C0E">
        <w:rPr>
          <w:rFonts w:ascii="Times New Roman" w:eastAsia="Times New Roman" w:hAnsi="Times New Roman" w:cs="Times New Roman"/>
          <w:color w:val="000000"/>
          <w:sz w:val="24"/>
          <w:szCs w:val="24"/>
        </w:rPr>
        <w:t>podugovaratelja</w:t>
      </w:r>
      <w:proofErr w:type="spellEnd"/>
      <w:r w:rsidRPr="00E12C0E">
        <w:rPr>
          <w:rFonts w:ascii="Times New Roman" w:eastAsia="Times New Roman" w:hAnsi="Times New Roman" w:cs="Times New Roman"/>
          <w:color w:val="000000"/>
          <w:sz w:val="24"/>
          <w:szCs w:val="24"/>
        </w:rPr>
        <w:t xml:space="preserve"> čiji ukupni udio ne smije prijeći 30% vrijednosti ugovora o nabavi bez poreza na dodanu vrijednost, neovisno o tome je li prethodno dao dio ugovora o nabavi u podugovor ili ne,</w:t>
      </w:r>
    </w:p>
    <w:p w:rsidR="007650BC" w:rsidRPr="00E12C0E" w:rsidRDefault="00A26B9A">
      <w:pPr>
        <w:numPr>
          <w:ilvl w:val="0"/>
          <w:numId w:val="7"/>
        </w:numPr>
        <w:pBdr>
          <w:top w:val="nil"/>
          <w:left w:val="nil"/>
          <w:bottom w:val="nil"/>
          <w:right w:val="nil"/>
          <w:between w:val="nil"/>
        </w:pBdr>
        <w:spacing w:after="0" w:line="240" w:lineRule="auto"/>
        <w:contextualSpacing/>
        <w:jc w:val="both"/>
        <w:rPr>
          <w:rFonts w:ascii="Times New Roman" w:hAnsi="Times New Roman" w:cs="Times New Roman"/>
          <w:color w:val="000000"/>
          <w:sz w:val="24"/>
          <w:szCs w:val="24"/>
        </w:rPr>
      </w:pPr>
      <w:r w:rsidRPr="00E12C0E">
        <w:rPr>
          <w:rFonts w:ascii="Times New Roman" w:eastAsia="Times New Roman" w:hAnsi="Times New Roman" w:cs="Times New Roman"/>
          <w:color w:val="000000"/>
          <w:sz w:val="24"/>
          <w:szCs w:val="24"/>
        </w:rPr>
        <w:t>preuzimanje izvršenja dijela ugovora o nabavi koji je prethodno dao u podugovor.</w:t>
      </w:r>
    </w:p>
    <w:p w:rsidR="007650BC" w:rsidRPr="00E12C0E" w:rsidRDefault="007650BC">
      <w:pPr>
        <w:spacing w:after="0" w:line="240" w:lineRule="auto"/>
        <w:jc w:val="both"/>
        <w:rPr>
          <w:rFonts w:ascii="Times New Roman" w:eastAsia="Times New Roman" w:hAnsi="Times New Roman" w:cs="Times New Roman"/>
          <w:sz w:val="24"/>
          <w:szCs w:val="24"/>
        </w:rPr>
      </w:pPr>
    </w:p>
    <w:p w:rsidR="007650BC" w:rsidRPr="00E12C0E" w:rsidRDefault="00A26B9A">
      <w:pPr>
        <w:spacing w:after="0" w:line="240" w:lineRule="auto"/>
        <w:jc w:val="both"/>
        <w:rPr>
          <w:rFonts w:ascii="Times New Roman" w:eastAsia="Times New Roman" w:hAnsi="Times New Roman" w:cs="Times New Roman"/>
          <w:sz w:val="24"/>
          <w:szCs w:val="24"/>
        </w:rPr>
      </w:pPr>
      <w:r w:rsidRPr="00E12C0E">
        <w:rPr>
          <w:rFonts w:ascii="Times New Roman" w:eastAsia="Times New Roman" w:hAnsi="Times New Roman" w:cs="Times New Roman"/>
          <w:sz w:val="24"/>
          <w:szCs w:val="24"/>
        </w:rPr>
        <w:t xml:space="preserve">Uz zahtjev, ugovaratelj Naručitelju dostavlja podatke i dokumente iz točke 1. ovog poglavlja za novog </w:t>
      </w:r>
      <w:proofErr w:type="spellStart"/>
      <w:r w:rsidRPr="00E12C0E">
        <w:rPr>
          <w:rFonts w:ascii="Times New Roman" w:eastAsia="Times New Roman" w:hAnsi="Times New Roman" w:cs="Times New Roman"/>
          <w:sz w:val="24"/>
          <w:szCs w:val="24"/>
        </w:rPr>
        <w:t>podugovaratelja</w:t>
      </w:r>
      <w:proofErr w:type="spellEnd"/>
      <w:r w:rsidRPr="00E12C0E">
        <w:rPr>
          <w:rFonts w:ascii="Times New Roman" w:eastAsia="Times New Roman" w:hAnsi="Times New Roman" w:cs="Times New Roman"/>
          <w:sz w:val="24"/>
          <w:szCs w:val="24"/>
        </w:rPr>
        <w:t>.</w:t>
      </w:r>
    </w:p>
    <w:p w:rsidR="007650BC" w:rsidRDefault="007650BC">
      <w:pPr>
        <w:spacing w:after="0" w:line="240" w:lineRule="auto"/>
        <w:jc w:val="both"/>
        <w:rPr>
          <w:rFonts w:ascii="Times New Roman" w:eastAsia="Times New Roman" w:hAnsi="Times New Roman" w:cs="Times New Roman"/>
          <w:b/>
          <w:sz w:val="24"/>
          <w:szCs w:val="24"/>
        </w:rPr>
      </w:pPr>
    </w:p>
    <w:p w:rsidR="0021295E" w:rsidRDefault="0021295E">
      <w:pPr>
        <w:spacing w:after="0" w:line="240" w:lineRule="auto"/>
        <w:jc w:val="both"/>
        <w:rPr>
          <w:rFonts w:ascii="Times New Roman" w:eastAsia="Times New Roman" w:hAnsi="Times New Roman" w:cs="Times New Roman"/>
          <w:b/>
          <w:sz w:val="24"/>
          <w:szCs w:val="24"/>
        </w:rPr>
      </w:pPr>
    </w:p>
    <w:p w:rsidR="0021295E" w:rsidRDefault="0021295E">
      <w:pPr>
        <w:spacing w:after="0" w:line="240" w:lineRule="auto"/>
        <w:jc w:val="both"/>
        <w:rPr>
          <w:rFonts w:ascii="Times New Roman" w:eastAsia="Times New Roman" w:hAnsi="Times New Roman" w:cs="Times New Roman"/>
          <w:b/>
          <w:sz w:val="24"/>
          <w:szCs w:val="24"/>
        </w:rPr>
      </w:pPr>
    </w:p>
    <w:p w:rsidR="0021295E" w:rsidRDefault="0021295E">
      <w:pPr>
        <w:spacing w:after="0" w:line="240" w:lineRule="auto"/>
        <w:jc w:val="both"/>
        <w:rPr>
          <w:rFonts w:ascii="Times New Roman" w:eastAsia="Times New Roman" w:hAnsi="Times New Roman" w:cs="Times New Roman"/>
          <w:b/>
          <w:sz w:val="24"/>
          <w:szCs w:val="24"/>
        </w:rPr>
      </w:pPr>
    </w:p>
    <w:p w:rsidR="0021295E" w:rsidRPr="00E12C0E" w:rsidRDefault="0021295E">
      <w:pPr>
        <w:spacing w:after="0" w:line="240" w:lineRule="auto"/>
        <w:jc w:val="both"/>
        <w:rPr>
          <w:rFonts w:ascii="Times New Roman" w:eastAsia="Times New Roman" w:hAnsi="Times New Roman" w:cs="Times New Roman"/>
          <w:b/>
          <w:sz w:val="24"/>
          <w:szCs w:val="24"/>
        </w:rPr>
      </w:pPr>
    </w:p>
    <w:p w:rsidR="007650BC" w:rsidRPr="00E12C0E" w:rsidRDefault="00A26B9A">
      <w:pPr>
        <w:spacing w:after="0" w:line="240" w:lineRule="auto"/>
        <w:jc w:val="both"/>
        <w:rPr>
          <w:rFonts w:ascii="Times New Roman" w:eastAsia="Times New Roman" w:hAnsi="Times New Roman" w:cs="Times New Roman"/>
          <w:sz w:val="24"/>
          <w:szCs w:val="24"/>
        </w:rPr>
      </w:pPr>
      <w:r w:rsidRPr="00E12C0E">
        <w:rPr>
          <w:rFonts w:ascii="Times New Roman" w:eastAsia="Times New Roman" w:hAnsi="Times New Roman" w:cs="Times New Roman"/>
          <w:b/>
          <w:sz w:val="24"/>
          <w:szCs w:val="24"/>
        </w:rPr>
        <w:lastRenderedPageBreak/>
        <w:t>5.</w:t>
      </w:r>
      <w:r w:rsidRPr="00E12C0E">
        <w:rPr>
          <w:rFonts w:ascii="Times New Roman" w:eastAsia="Times New Roman" w:hAnsi="Times New Roman" w:cs="Times New Roman"/>
          <w:b/>
          <w:sz w:val="24"/>
          <w:szCs w:val="24"/>
        </w:rPr>
        <w:tab/>
        <w:t>JAMSTVA</w:t>
      </w:r>
    </w:p>
    <w:p w:rsidR="007650BC" w:rsidRPr="00E12C0E" w:rsidRDefault="007650BC">
      <w:pPr>
        <w:spacing w:after="0" w:line="240" w:lineRule="auto"/>
        <w:ind w:hanging="284"/>
        <w:jc w:val="both"/>
        <w:rPr>
          <w:rFonts w:ascii="Times New Roman" w:eastAsia="Times New Roman" w:hAnsi="Times New Roman" w:cs="Times New Roman"/>
          <w:b/>
          <w:sz w:val="24"/>
          <w:szCs w:val="24"/>
        </w:rPr>
      </w:pPr>
    </w:p>
    <w:p w:rsidR="007650BC" w:rsidRPr="00E12C0E" w:rsidRDefault="00A26B9A">
      <w:pPr>
        <w:spacing w:after="0" w:line="240" w:lineRule="auto"/>
        <w:ind w:left="284" w:hanging="284"/>
        <w:jc w:val="both"/>
        <w:rPr>
          <w:rFonts w:ascii="Times New Roman" w:eastAsia="Times New Roman" w:hAnsi="Times New Roman" w:cs="Times New Roman"/>
          <w:b/>
          <w:sz w:val="24"/>
          <w:szCs w:val="24"/>
        </w:rPr>
      </w:pPr>
      <w:r w:rsidRPr="00E12C0E">
        <w:rPr>
          <w:rFonts w:ascii="Times New Roman" w:eastAsia="Times New Roman" w:hAnsi="Times New Roman" w:cs="Times New Roman"/>
          <w:b/>
          <w:sz w:val="24"/>
          <w:szCs w:val="24"/>
        </w:rPr>
        <w:t>5.1.</w:t>
      </w:r>
      <w:r w:rsidRPr="00E12C0E">
        <w:rPr>
          <w:rFonts w:ascii="Times New Roman" w:eastAsia="Times New Roman" w:hAnsi="Times New Roman" w:cs="Times New Roman"/>
          <w:b/>
          <w:sz w:val="24"/>
          <w:szCs w:val="24"/>
        </w:rPr>
        <w:tab/>
        <w:t>Jamstvo za ozbiljnost ponude</w:t>
      </w:r>
    </w:p>
    <w:p w:rsidR="007650BC" w:rsidRPr="00E12C0E" w:rsidRDefault="007650BC">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p>
    <w:p w:rsidR="007650BC" w:rsidRPr="00E12C0E" w:rsidRDefault="00A26B9A">
      <w:pPr>
        <w:widowControl w:val="0"/>
        <w:spacing w:after="0" w:line="240" w:lineRule="auto"/>
        <w:jc w:val="both"/>
        <w:rPr>
          <w:rFonts w:ascii="Times New Roman" w:eastAsia="Times New Roman" w:hAnsi="Times New Roman" w:cs="Times New Roman"/>
          <w:sz w:val="24"/>
          <w:szCs w:val="24"/>
        </w:rPr>
      </w:pPr>
      <w:r w:rsidRPr="00E12C0E">
        <w:rPr>
          <w:rFonts w:ascii="Times New Roman" w:eastAsia="Times New Roman" w:hAnsi="Times New Roman" w:cs="Times New Roman"/>
          <w:sz w:val="24"/>
          <w:szCs w:val="24"/>
        </w:rPr>
        <w:t>Ponuditelj je obvezan u ponudi priložiti jamstvo za ozbiljnost ponude u obliku bankarske garancije na prvi poziv.</w:t>
      </w:r>
    </w:p>
    <w:p w:rsidR="007650BC" w:rsidRPr="00E12C0E" w:rsidRDefault="00A26B9A">
      <w:pPr>
        <w:widowControl w:val="0"/>
        <w:spacing w:after="0" w:line="240" w:lineRule="auto"/>
        <w:rPr>
          <w:rFonts w:ascii="Times New Roman" w:eastAsia="Times New Roman" w:hAnsi="Times New Roman" w:cs="Times New Roman"/>
          <w:sz w:val="24"/>
          <w:szCs w:val="24"/>
        </w:rPr>
      </w:pPr>
      <w:r w:rsidRPr="00E12C0E">
        <w:rPr>
          <w:rFonts w:ascii="Times New Roman" w:eastAsia="Times New Roman" w:hAnsi="Times New Roman" w:cs="Times New Roman"/>
          <w:sz w:val="24"/>
          <w:szCs w:val="24"/>
        </w:rPr>
        <w:t>U bankarskoj garanciji mora biti navedeno slijedeće:</w:t>
      </w:r>
    </w:p>
    <w:p w:rsidR="007650BC" w:rsidRPr="00E12C0E" w:rsidRDefault="00A26B9A">
      <w:pPr>
        <w:numPr>
          <w:ilvl w:val="0"/>
          <w:numId w:val="10"/>
        </w:numPr>
        <w:pBdr>
          <w:top w:val="nil"/>
          <w:left w:val="nil"/>
          <w:bottom w:val="nil"/>
          <w:right w:val="nil"/>
          <w:between w:val="nil"/>
        </w:pBdr>
        <w:spacing w:after="0" w:line="240" w:lineRule="auto"/>
        <w:ind w:left="0"/>
        <w:contextualSpacing/>
        <w:rPr>
          <w:rFonts w:ascii="Times New Roman" w:hAnsi="Times New Roman" w:cs="Times New Roman"/>
          <w:sz w:val="24"/>
          <w:szCs w:val="24"/>
        </w:rPr>
      </w:pPr>
      <w:r w:rsidRPr="00E12C0E">
        <w:rPr>
          <w:rFonts w:ascii="Times New Roman" w:eastAsia="Times New Roman" w:hAnsi="Times New Roman" w:cs="Times New Roman"/>
          <w:color w:val="000000"/>
          <w:sz w:val="24"/>
          <w:szCs w:val="24"/>
        </w:rPr>
        <w:t>da je korisnik garancije Grad Opuzen,</w:t>
      </w:r>
    </w:p>
    <w:p w:rsidR="007650BC" w:rsidRPr="005F496E" w:rsidRDefault="00A26B9A">
      <w:pPr>
        <w:widowControl w:val="0"/>
        <w:numPr>
          <w:ilvl w:val="0"/>
          <w:numId w:val="10"/>
        </w:numPr>
        <w:pBdr>
          <w:top w:val="nil"/>
          <w:left w:val="nil"/>
          <w:bottom w:val="nil"/>
          <w:right w:val="nil"/>
          <w:between w:val="nil"/>
        </w:pBdr>
        <w:spacing w:after="0" w:line="240" w:lineRule="auto"/>
        <w:ind w:left="0"/>
        <w:contextualSpacing/>
        <w:jc w:val="both"/>
        <w:rPr>
          <w:rFonts w:ascii="Times New Roman" w:hAnsi="Times New Roman" w:cs="Times New Roman"/>
          <w:sz w:val="24"/>
          <w:szCs w:val="24"/>
        </w:rPr>
      </w:pPr>
      <w:r w:rsidRPr="00E12C0E">
        <w:rPr>
          <w:rFonts w:ascii="Times New Roman" w:eastAsia="Times New Roman" w:hAnsi="Times New Roman" w:cs="Times New Roman"/>
          <w:color w:val="000000"/>
          <w:sz w:val="24"/>
          <w:szCs w:val="24"/>
        </w:rPr>
        <w:t xml:space="preserve">da se garant obvezuje bezuvjetno, neopozivo i na prvi pisani poziv korisnika garancije, bez prigovora, isplatiti iznos od </w:t>
      </w:r>
      <w:r w:rsidR="005F496E" w:rsidRPr="005F496E">
        <w:rPr>
          <w:rFonts w:ascii="Times New Roman" w:eastAsia="Times New Roman" w:hAnsi="Times New Roman" w:cs="Times New Roman"/>
          <w:sz w:val="24"/>
          <w:szCs w:val="24"/>
        </w:rPr>
        <w:t>5</w:t>
      </w:r>
      <w:r w:rsidRPr="005F496E">
        <w:rPr>
          <w:rFonts w:ascii="Times New Roman" w:eastAsia="Times New Roman" w:hAnsi="Times New Roman" w:cs="Times New Roman"/>
          <w:sz w:val="24"/>
          <w:szCs w:val="24"/>
        </w:rPr>
        <w:t>.000,00 kn (</w:t>
      </w:r>
      <w:proofErr w:type="spellStart"/>
      <w:r w:rsidR="005F496E" w:rsidRPr="005F496E">
        <w:rPr>
          <w:rFonts w:ascii="Times New Roman" w:eastAsia="Times New Roman" w:hAnsi="Times New Roman" w:cs="Times New Roman"/>
          <w:sz w:val="24"/>
          <w:szCs w:val="24"/>
        </w:rPr>
        <w:t>pettisućakuna</w:t>
      </w:r>
      <w:proofErr w:type="spellEnd"/>
      <w:r w:rsidRPr="005F496E">
        <w:rPr>
          <w:rFonts w:ascii="Times New Roman" w:eastAsia="Times New Roman" w:hAnsi="Times New Roman" w:cs="Times New Roman"/>
          <w:sz w:val="24"/>
          <w:szCs w:val="24"/>
        </w:rPr>
        <w:t xml:space="preserve">), </w:t>
      </w:r>
    </w:p>
    <w:p w:rsidR="007650BC" w:rsidRPr="00E12C0E" w:rsidRDefault="00A26B9A">
      <w:pPr>
        <w:widowControl w:val="0"/>
        <w:numPr>
          <w:ilvl w:val="0"/>
          <w:numId w:val="10"/>
        </w:numPr>
        <w:pBdr>
          <w:top w:val="nil"/>
          <w:left w:val="nil"/>
          <w:bottom w:val="nil"/>
          <w:right w:val="nil"/>
          <w:between w:val="nil"/>
        </w:pBdr>
        <w:spacing w:after="0" w:line="240" w:lineRule="auto"/>
        <w:ind w:left="0"/>
        <w:contextualSpacing/>
        <w:jc w:val="both"/>
        <w:rPr>
          <w:rFonts w:ascii="Times New Roman" w:hAnsi="Times New Roman" w:cs="Times New Roman"/>
          <w:sz w:val="24"/>
          <w:szCs w:val="24"/>
        </w:rPr>
      </w:pPr>
      <w:r w:rsidRPr="00E12C0E">
        <w:rPr>
          <w:rFonts w:ascii="Times New Roman" w:eastAsia="Times New Roman" w:hAnsi="Times New Roman" w:cs="Times New Roman"/>
          <w:color w:val="000000"/>
          <w:sz w:val="24"/>
          <w:szCs w:val="24"/>
        </w:rPr>
        <w:t>u slučaju odustajanja ponuditelja od svoje ponude u roku njezine valjanosti, nedostavljanja izvornika ili ovjerenih preslika sukladno članku 263. Zakona o javnoj nabavi, neprihvaćanja ispravka računske greške, odbijanja potpisivanja ugovora o nabavi, nedostavljanje jamstva za uredno ispunjenje ugovora o nabavi.</w:t>
      </w:r>
    </w:p>
    <w:p w:rsidR="007650BC" w:rsidRPr="005F496E" w:rsidRDefault="00A26B9A">
      <w:pPr>
        <w:pBdr>
          <w:top w:val="nil"/>
          <w:left w:val="nil"/>
          <w:bottom w:val="nil"/>
          <w:right w:val="nil"/>
          <w:between w:val="nil"/>
        </w:pBdr>
        <w:spacing w:after="0" w:line="240" w:lineRule="auto"/>
        <w:jc w:val="both"/>
        <w:rPr>
          <w:rFonts w:ascii="Times New Roman" w:eastAsia="Times New Roman" w:hAnsi="Times New Roman" w:cs="Times New Roman"/>
          <w:b/>
          <w:sz w:val="24"/>
          <w:szCs w:val="24"/>
        </w:rPr>
      </w:pPr>
      <w:r w:rsidRPr="00E12C0E">
        <w:rPr>
          <w:rFonts w:ascii="Times New Roman" w:eastAsia="Times New Roman" w:hAnsi="Times New Roman" w:cs="Times New Roman"/>
          <w:b/>
          <w:color w:val="000000"/>
          <w:sz w:val="24"/>
          <w:szCs w:val="24"/>
        </w:rPr>
        <w:t xml:space="preserve">Jamstvo se dostavlja u zatvorenoj omotnici preporučenom poštanskom pošiljkom na adresu naručitelja: Grad Opuzen, Trg kralja Tomislava 1, 20355 Opuzen ili izravno u pisarnicu Grada Opuzena do roka za dostavu </w:t>
      </w:r>
      <w:r w:rsidRPr="0021295E">
        <w:rPr>
          <w:rFonts w:ascii="Times New Roman" w:eastAsia="Times New Roman" w:hAnsi="Times New Roman" w:cs="Times New Roman"/>
          <w:b/>
          <w:sz w:val="24"/>
          <w:szCs w:val="24"/>
        </w:rPr>
        <w:t xml:space="preserve">ponuda </w:t>
      </w:r>
      <w:r w:rsidRPr="005F496E">
        <w:rPr>
          <w:rFonts w:ascii="Times New Roman" w:eastAsia="Times New Roman" w:hAnsi="Times New Roman" w:cs="Times New Roman"/>
          <w:sz w:val="24"/>
          <w:szCs w:val="24"/>
        </w:rPr>
        <w:t>-</w:t>
      </w:r>
      <w:r w:rsidRPr="005F496E">
        <w:rPr>
          <w:rFonts w:ascii="Times New Roman" w:eastAsia="Times New Roman" w:hAnsi="Times New Roman" w:cs="Times New Roman"/>
          <w:b/>
          <w:sz w:val="24"/>
          <w:szCs w:val="24"/>
        </w:rPr>
        <w:t xml:space="preserve"> </w:t>
      </w:r>
      <w:r w:rsidR="005F496E" w:rsidRPr="005F496E">
        <w:rPr>
          <w:rFonts w:ascii="Times New Roman" w:eastAsia="Times New Roman" w:hAnsi="Times New Roman" w:cs="Times New Roman"/>
          <w:b/>
          <w:sz w:val="24"/>
          <w:szCs w:val="24"/>
        </w:rPr>
        <w:t>28</w:t>
      </w:r>
      <w:r w:rsidRPr="005F496E">
        <w:rPr>
          <w:rFonts w:ascii="Times New Roman" w:eastAsia="Times New Roman" w:hAnsi="Times New Roman" w:cs="Times New Roman"/>
          <w:b/>
          <w:sz w:val="24"/>
          <w:szCs w:val="24"/>
        </w:rPr>
        <w:t xml:space="preserve">. </w:t>
      </w:r>
      <w:r w:rsidR="005F496E" w:rsidRPr="005F496E">
        <w:rPr>
          <w:rFonts w:ascii="Times New Roman" w:eastAsia="Times New Roman" w:hAnsi="Times New Roman" w:cs="Times New Roman"/>
          <w:b/>
          <w:sz w:val="24"/>
          <w:szCs w:val="24"/>
        </w:rPr>
        <w:t>rujna</w:t>
      </w:r>
      <w:r w:rsidRPr="005F496E">
        <w:rPr>
          <w:rFonts w:ascii="Times New Roman" w:eastAsia="Times New Roman" w:hAnsi="Times New Roman" w:cs="Times New Roman"/>
          <w:b/>
          <w:sz w:val="24"/>
          <w:szCs w:val="24"/>
        </w:rPr>
        <w:t xml:space="preserve"> 2018. godine do 10:00 sati.</w:t>
      </w:r>
    </w:p>
    <w:p w:rsidR="005F496E" w:rsidRDefault="00A26B9A" w:rsidP="0021295E">
      <w:pPr>
        <w:spacing w:after="0" w:line="240" w:lineRule="auto"/>
        <w:jc w:val="both"/>
        <w:rPr>
          <w:rFonts w:ascii="Times New Roman" w:eastAsia="Times New Roman" w:hAnsi="Times New Roman" w:cs="Times New Roman"/>
          <w:sz w:val="24"/>
          <w:szCs w:val="24"/>
        </w:rPr>
      </w:pPr>
      <w:r w:rsidRPr="00E12C0E">
        <w:rPr>
          <w:rFonts w:ascii="Times New Roman" w:eastAsia="Times New Roman" w:hAnsi="Times New Roman" w:cs="Times New Roman"/>
          <w:sz w:val="24"/>
          <w:szCs w:val="24"/>
        </w:rPr>
        <w:t xml:space="preserve">Na zatvorenoj omotnici moraju biti navedeni naziv i adresa naručitelja te naziv i adresa ponuditelja sa naznakom: </w:t>
      </w:r>
      <w:r w:rsidRPr="0021295E">
        <w:rPr>
          <w:rFonts w:ascii="Times New Roman" w:eastAsia="Times New Roman" w:hAnsi="Times New Roman" w:cs="Times New Roman"/>
          <w:sz w:val="24"/>
          <w:szCs w:val="24"/>
        </w:rPr>
        <w:t xml:space="preserve">Ne otvaraj - Jamstvo za nabavu </w:t>
      </w:r>
      <w:r w:rsidR="0021295E" w:rsidRPr="0021295E">
        <w:rPr>
          <w:rFonts w:ascii="Times New Roman" w:eastAsia="Times New Roman" w:hAnsi="Times New Roman" w:cs="Times New Roman"/>
          <w:sz w:val="24"/>
          <w:szCs w:val="24"/>
        </w:rPr>
        <w:t xml:space="preserve">usluge izrade projektne dokumentacije za projekt: „Izgradnja i uređenje Sportsko - rekreacijske </w:t>
      </w:r>
      <w:r w:rsidR="0021295E" w:rsidRPr="00E12C0E">
        <w:rPr>
          <w:rFonts w:ascii="Times New Roman" w:eastAsia="Times New Roman" w:hAnsi="Times New Roman" w:cs="Times New Roman"/>
          <w:sz w:val="24"/>
          <w:szCs w:val="24"/>
        </w:rPr>
        <w:t>zone u Opuzenu</w:t>
      </w:r>
      <w:r w:rsidR="0021295E">
        <w:rPr>
          <w:rFonts w:ascii="Times New Roman" w:eastAsia="Times New Roman" w:hAnsi="Times New Roman" w:cs="Times New Roman"/>
          <w:sz w:val="24"/>
          <w:szCs w:val="24"/>
        </w:rPr>
        <w:t>“</w:t>
      </w:r>
      <w:r w:rsidR="005F496E">
        <w:rPr>
          <w:rFonts w:ascii="Times New Roman" w:eastAsia="Times New Roman" w:hAnsi="Times New Roman" w:cs="Times New Roman"/>
          <w:sz w:val="24"/>
          <w:szCs w:val="24"/>
        </w:rPr>
        <w:t>.</w:t>
      </w:r>
      <w:r w:rsidR="0021295E" w:rsidRPr="00E12C0E">
        <w:rPr>
          <w:rFonts w:ascii="Times New Roman" w:eastAsia="Times New Roman" w:hAnsi="Times New Roman" w:cs="Times New Roman"/>
          <w:sz w:val="24"/>
          <w:szCs w:val="24"/>
        </w:rPr>
        <w:t xml:space="preserve"> </w:t>
      </w:r>
    </w:p>
    <w:p w:rsidR="005F496E" w:rsidRDefault="005F496E" w:rsidP="0021295E">
      <w:pPr>
        <w:spacing w:after="0" w:line="240" w:lineRule="auto"/>
        <w:jc w:val="both"/>
        <w:rPr>
          <w:rFonts w:ascii="Times New Roman" w:eastAsia="Times New Roman" w:hAnsi="Times New Roman" w:cs="Times New Roman"/>
          <w:sz w:val="24"/>
          <w:szCs w:val="24"/>
        </w:rPr>
      </w:pPr>
    </w:p>
    <w:p w:rsidR="007650BC" w:rsidRPr="00E12C0E" w:rsidRDefault="00A26B9A" w:rsidP="0021295E">
      <w:pPr>
        <w:spacing w:after="0" w:line="240" w:lineRule="auto"/>
        <w:jc w:val="both"/>
        <w:rPr>
          <w:rFonts w:ascii="Times New Roman" w:eastAsia="Times New Roman" w:hAnsi="Times New Roman" w:cs="Times New Roman"/>
          <w:sz w:val="24"/>
          <w:szCs w:val="24"/>
        </w:rPr>
      </w:pPr>
      <w:r w:rsidRPr="00E12C0E">
        <w:rPr>
          <w:rFonts w:ascii="Times New Roman" w:eastAsia="Times New Roman" w:hAnsi="Times New Roman" w:cs="Times New Roman"/>
          <w:sz w:val="24"/>
          <w:szCs w:val="24"/>
        </w:rPr>
        <w:t>Presliku jamstva potrebno je dostaviti uz ponudu u elektronskom obliku (PDF formatu) kao sastavni dio ponude, označenu rednim brojem stranice kao i sve ostale stranice ponude.</w:t>
      </w:r>
    </w:p>
    <w:p w:rsidR="007650BC" w:rsidRPr="00E12C0E" w:rsidRDefault="00A26B9A">
      <w:pPr>
        <w:widowControl w:val="0"/>
        <w:spacing w:after="0" w:line="240" w:lineRule="auto"/>
        <w:jc w:val="both"/>
        <w:rPr>
          <w:rFonts w:ascii="Times New Roman" w:eastAsia="Times New Roman" w:hAnsi="Times New Roman" w:cs="Times New Roman"/>
          <w:sz w:val="24"/>
          <w:szCs w:val="24"/>
        </w:rPr>
      </w:pPr>
      <w:r w:rsidRPr="00E12C0E">
        <w:rPr>
          <w:rFonts w:ascii="Times New Roman" w:eastAsia="Times New Roman" w:hAnsi="Times New Roman" w:cs="Times New Roman"/>
          <w:sz w:val="24"/>
          <w:szCs w:val="24"/>
        </w:rPr>
        <w:t>Ako jamstvo za ozbiljnost ponude ne bude naplaćeno, naručitelj će ga vratiti ponuditelju neposredno nakon završetka postupka nabave.</w:t>
      </w:r>
    </w:p>
    <w:p w:rsidR="007650BC" w:rsidRPr="00E12C0E" w:rsidRDefault="007650BC">
      <w:pPr>
        <w:widowControl w:val="0"/>
        <w:spacing w:after="0" w:line="240" w:lineRule="auto"/>
        <w:jc w:val="both"/>
        <w:rPr>
          <w:rFonts w:ascii="Times New Roman" w:eastAsia="Times New Roman" w:hAnsi="Times New Roman" w:cs="Times New Roman"/>
          <w:sz w:val="24"/>
          <w:szCs w:val="24"/>
        </w:rPr>
      </w:pPr>
    </w:p>
    <w:p w:rsidR="007650BC" w:rsidRPr="00E12C0E" w:rsidRDefault="00A26B9A">
      <w:pPr>
        <w:widowControl w:val="0"/>
        <w:spacing w:after="0" w:line="240" w:lineRule="auto"/>
        <w:jc w:val="both"/>
        <w:rPr>
          <w:rFonts w:ascii="Times New Roman" w:eastAsia="Times New Roman" w:hAnsi="Times New Roman" w:cs="Times New Roman"/>
          <w:sz w:val="24"/>
          <w:szCs w:val="24"/>
        </w:rPr>
      </w:pPr>
      <w:r w:rsidRPr="00E12C0E">
        <w:rPr>
          <w:rFonts w:ascii="Times New Roman" w:eastAsia="Times New Roman" w:hAnsi="Times New Roman" w:cs="Times New Roman"/>
          <w:sz w:val="24"/>
          <w:szCs w:val="24"/>
        </w:rPr>
        <w:t xml:space="preserve">Ponuditelj može, umjesto dostavljanja bankarske garancije, dati novčani polog u traženom iznosu. Polog se u odgovarajućem iznosu uplaćuje u korist računa HR 0223400091830600004 model HR 68 s  pozivom na broj 9016 - OIB uplatitelja. </w:t>
      </w:r>
    </w:p>
    <w:p w:rsidR="007650BC" w:rsidRPr="00E12C0E" w:rsidRDefault="00A26B9A">
      <w:pPr>
        <w:widowControl w:val="0"/>
        <w:spacing w:after="0" w:line="240" w:lineRule="auto"/>
        <w:jc w:val="both"/>
        <w:rPr>
          <w:rFonts w:ascii="Times New Roman" w:eastAsia="Times New Roman" w:hAnsi="Times New Roman" w:cs="Times New Roman"/>
          <w:sz w:val="24"/>
          <w:szCs w:val="24"/>
        </w:rPr>
      </w:pPr>
      <w:r w:rsidRPr="00E12C0E">
        <w:rPr>
          <w:rFonts w:ascii="Times New Roman" w:eastAsia="Times New Roman" w:hAnsi="Times New Roman" w:cs="Times New Roman"/>
          <w:sz w:val="24"/>
          <w:szCs w:val="24"/>
        </w:rPr>
        <w:t xml:space="preserve">Pod svrhom plaćanja potrebno je navesti da se radi o jamstvu za ozbiljnost ponude, navesti evidencijski broj nabave Naručitelja </w:t>
      </w:r>
      <w:r w:rsidR="005F496E" w:rsidRPr="005F496E">
        <w:rPr>
          <w:rFonts w:ascii="Times New Roman" w:eastAsia="Times New Roman" w:hAnsi="Times New Roman" w:cs="Times New Roman"/>
          <w:sz w:val="24"/>
          <w:szCs w:val="24"/>
        </w:rPr>
        <w:t>22</w:t>
      </w:r>
      <w:r w:rsidRPr="005F496E">
        <w:rPr>
          <w:rFonts w:ascii="Times New Roman" w:eastAsia="Times New Roman" w:hAnsi="Times New Roman" w:cs="Times New Roman"/>
          <w:sz w:val="24"/>
          <w:szCs w:val="24"/>
        </w:rPr>
        <w:t xml:space="preserve">/18-JN. </w:t>
      </w:r>
      <w:r w:rsidRPr="00E12C0E">
        <w:rPr>
          <w:rFonts w:ascii="Times New Roman" w:eastAsia="Times New Roman" w:hAnsi="Times New Roman" w:cs="Times New Roman"/>
          <w:sz w:val="24"/>
          <w:szCs w:val="24"/>
        </w:rPr>
        <w:t>Dokaz o uplati novčanog pologa ponuditelj je dužan priložiti u ponudi.</w:t>
      </w:r>
    </w:p>
    <w:p w:rsidR="007650BC" w:rsidRPr="00E12C0E" w:rsidRDefault="007650BC">
      <w:pPr>
        <w:widowControl w:val="0"/>
        <w:spacing w:after="0" w:line="240" w:lineRule="auto"/>
        <w:jc w:val="both"/>
        <w:rPr>
          <w:rFonts w:ascii="Times New Roman" w:eastAsia="Times New Roman" w:hAnsi="Times New Roman" w:cs="Times New Roman"/>
          <w:sz w:val="24"/>
          <w:szCs w:val="24"/>
        </w:rPr>
      </w:pPr>
    </w:p>
    <w:p w:rsidR="007650BC" w:rsidRPr="00E12C0E" w:rsidRDefault="00A26B9A">
      <w:pPr>
        <w:tabs>
          <w:tab w:val="left" w:pos="284"/>
        </w:tabs>
        <w:spacing w:after="0" w:line="240" w:lineRule="auto"/>
        <w:jc w:val="both"/>
        <w:rPr>
          <w:rFonts w:ascii="Times New Roman" w:eastAsia="Times New Roman" w:hAnsi="Times New Roman" w:cs="Times New Roman"/>
          <w:b/>
          <w:sz w:val="24"/>
          <w:szCs w:val="24"/>
        </w:rPr>
      </w:pPr>
      <w:r w:rsidRPr="00E12C0E">
        <w:rPr>
          <w:rFonts w:ascii="Times New Roman" w:eastAsia="Times New Roman" w:hAnsi="Times New Roman" w:cs="Times New Roman"/>
          <w:b/>
          <w:sz w:val="24"/>
          <w:szCs w:val="24"/>
        </w:rPr>
        <w:t>5.2.</w:t>
      </w:r>
      <w:r w:rsidRPr="00E12C0E">
        <w:rPr>
          <w:rFonts w:ascii="Times New Roman" w:eastAsia="Times New Roman" w:hAnsi="Times New Roman" w:cs="Times New Roman"/>
          <w:b/>
          <w:sz w:val="24"/>
          <w:szCs w:val="24"/>
        </w:rPr>
        <w:tab/>
        <w:t>Jamstvo za uredno ispunjenje ugovora</w:t>
      </w:r>
    </w:p>
    <w:p w:rsidR="007650BC" w:rsidRPr="00E12C0E" w:rsidRDefault="007650BC">
      <w:pPr>
        <w:pBdr>
          <w:top w:val="nil"/>
          <w:left w:val="nil"/>
          <w:bottom w:val="nil"/>
          <w:right w:val="nil"/>
          <w:between w:val="nil"/>
        </w:pBdr>
        <w:spacing w:after="0" w:line="240" w:lineRule="auto"/>
        <w:ind w:hanging="720"/>
        <w:jc w:val="both"/>
        <w:rPr>
          <w:rFonts w:ascii="Times New Roman" w:eastAsia="Times New Roman" w:hAnsi="Times New Roman" w:cs="Times New Roman"/>
          <w:b/>
          <w:color w:val="000000"/>
          <w:sz w:val="24"/>
          <w:szCs w:val="24"/>
        </w:rPr>
      </w:pPr>
    </w:p>
    <w:p w:rsidR="007650BC" w:rsidRPr="00E12C0E" w:rsidRDefault="00A26B9A" w:rsidP="001014C6">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E12C0E">
        <w:rPr>
          <w:rFonts w:ascii="Times New Roman" w:eastAsia="Times New Roman" w:hAnsi="Times New Roman" w:cs="Times New Roman"/>
          <w:color w:val="000000"/>
          <w:sz w:val="24"/>
          <w:szCs w:val="24"/>
        </w:rPr>
        <w:t>Jamstvo za uredno ispunjenje ugovora, u obliku bankarske garancije u visini od 10 % od ukupne vrijednosti ugovora, dostavlja samo odabrani ponuditelj u roku osam (8) dana od dana potpisivanja ugovora.</w:t>
      </w:r>
    </w:p>
    <w:p w:rsidR="007650BC" w:rsidRPr="00E12C0E" w:rsidRDefault="007650BC">
      <w:pPr>
        <w:pBdr>
          <w:top w:val="nil"/>
          <w:left w:val="nil"/>
          <w:bottom w:val="nil"/>
          <w:right w:val="nil"/>
          <w:between w:val="nil"/>
        </w:pBdr>
        <w:spacing w:after="0" w:line="240" w:lineRule="auto"/>
        <w:ind w:hanging="720"/>
        <w:jc w:val="both"/>
        <w:rPr>
          <w:rFonts w:ascii="Times New Roman" w:eastAsia="Times New Roman" w:hAnsi="Times New Roman" w:cs="Times New Roman"/>
          <w:color w:val="000000"/>
          <w:sz w:val="24"/>
          <w:szCs w:val="24"/>
        </w:rPr>
      </w:pPr>
    </w:p>
    <w:p w:rsidR="007650BC" w:rsidRPr="00E12C0E" w:rsidRDefault="00A26B9A" w:rsidP="005F496E">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E12C0E">
        <w:rPr>
          <w:rFonts w:ascii="Times New Roman" w:eastAsia="Times New Roman" w:hAnsi="Times New Roman" w:cs="Times New Roman"/>
          <w:b/>
          <w:color w:val="000000"/>
          <w:sz w:val="24"/>
          <w:szCs w:val="24"/>
        </w:rPr>
        <w:t>5.3.</w:t>
      </w:r>
      <w:r w:rsidRPr="00E12C0E">
        <w:rPr>
          <w:rFonts w:ascii="Times New Roman" w:eastAsia="Times New Roman" w:hAnsi="Times New Roman" w:cs="Times New Roman"/>
          <w:b/>
          <w:color w:val="000000"/>
          <w:sz w:val="24"/>
          <w:szCs w:val="24"/>
        </w:rPr>
        <w:tab/>
        <w:t>Jamstvo za otklanjanje nedostataka u jamstvenom roku</w:t>
      </w:r>
    </w:p>
    <w:p w:rsidR="007650BC" w:rsidRPr="00E12C0E" w:rsidRDefault="007650BC">
      <w:pPr>
        <w:pBdr>
          <w:top w:val="nil"/>
          <w:left w:val="nil"/>
          <w:bottom w:val="nil"/>
          <w:right w:val="nil"/>
          <w:between w:val="nil"/>
        </w:pBdr>
        <w:spacing w:after="0" w:line="240" w:lineRule="auto"/>
        <w:ind w:hanging="720"/>
        <w:jc w:val="both"/>
        <w:rPr>
          <w:rFonts w:ascii="Times New Roman" w:eastAsia="Times New Roman" w:hAnsi="Times New Roman" w:cs="Times New Roman"/>
          <w:b/>
          <w:color w:val="000000"/>
          <w:sz w:val="24"/>
          <w:szCs w:val="24"/>
        </w:rPr>
      </w:pPr>
    </w:p>
    <w:p w:rsidR="007650BC" w:rsidRPr="00E12C0E" w:rsidRDefault="00A26B9A">
      <w:pPr>
        <w:spacing w:after="0" w:line="240" w:lineRule="auto"/>
        <w:jc w:val="both"/>
        <w:rPr>
          <w:rFonts w:ascii="Times New Roman" w:eastAsia="Times New Roman" w:hAnsi="Times New Roman" w:cs="Times New Roman"/>
          <w:sz w:val="24"/>
          <w:szCs w:val="24"/>
        </w:rPr>
      </w:pPr>
      <w:r w:rsidRPr="00E12C0E">
        <w:rPr>
          <w:rFonts w:ascii="Times New Roman" w:eastAsia="Times New Roman" w:hAnsi="Times New Roman" w:cs="Times New Roman"/>
          <w:sz w:val="24"/>
          <w:szCs w:val="24"/>
        </w:rPr>
        <w:t xml:space="preserve">Po završetku radova, prije predaje okončane situacije, odabrani ponuditelj je dužan dostaviti jamstvo za otklanjanje nedostataka u jamstvenom roku, na jamstveni rok od dvije (2) godine. Jamstvo za otklanjanje nedostataka u jamstvenom roku treba biti u iznosu 10% (deset posto) od cijene izvedenih radova (bez PDV-a), u obliku bezuvjetne i neopozive bankarske garancije, naplative od banke na prvi poziv, bez prava protesta, s rokom važenja dvije (2) godine. </w:t>
      </w:r>
    </w:p>
    <w:p w:rsidR="007650BC" w:rsidRPr="00E12C0E" w:rsidRDefault="00A26B9A">
      <w:pPr>
        <w:spacing w:after="0" w:line="240" w:lineRule="auto"/>
        <w:jc w:val="both"/>
        <w:rPr>
          <w:rFonts w:ascii="Times New Roman" w:eastAsia="Times New Roman" w:hAnsi="Times New Roman" w:cs="Times New Roman"/>
          <w:sz w:val="24"/>
          <w:szCs w:val="24"/>
        </w:rPr>
      </w:pPr>
      <w:r w:rsidRPr="00E12C0E">
        <w:rPr>
          <w:rFonts w:ascii="Times New Roman" w:eastAsia="Times New Roman" w:hAnsi="Times New Roman" w:cs="Times New Roman"/>
          <w:sz w:val="24"/>
          <w:szCs w:val="24"/>
        </w:rPr>
        <w:t>U slučaju sklapanja ugovora sa zajednicom gospodarskih subjekata, jamstvo za otklanjanje nedostataka u jamstvenom roku može dostaviti bilo koji član zajednice ponuditelja, u cijelosti ili parcijalno s članom/</w:t>
      </w:r>
      <w:proofErr w:type="spellStart"/>
      <w:r w:rsidRPr="00E12C0E">
        <w:rPr>
          <w:rFonts w:ascii="Times New Roman" w:eastAsia="Times New Roman" w:hAnsi="Times New Roman" w:cs="Times New Roman"/>
          <w:sz w:val="24"/>
          <w:szCs w:val="24"/>
        </w:rPr>
        <w:t>vima</w:t>
      </w:r>
      <w:proofErr w:type="spellEnd"/>
      <w:r w:rsidRPr="00E12C0E">
        <w:rPr>
          <w:rFonts w:ascii="Times New Roman" w:eastAsia="Times New Roman" w:hAnsi="Times New Roman" w:cs="Times New Roman"/>
          <w:sz w:val="24"/>
          <w:szCs w:val="24"/>
        </w:rPr>
        <w:t>, pod uvjetom da jamstvo za otklanjanje nedostataka u jamstvenom roku, u bilo kojem slučaju, treba biti u navedenim oblicima i iznosima.</w:t>
      </w:r>
    </w:p>
    <w:p w:rsidR="007650BC" w:rsidRPr="00E12C0E" w:rsidRDefault="00A26B9A">
      <w:pPr>
        <w:spacing w:after="0" w:line="240" w:lineRule="auto"/>
        <w:jc w:val="both"/>
        <w:rPr>
          <w:rFonts w:ascii="Times New Roman" w:eastAsia="Times New Roman" w:hAnsi="Times New Roman" w:cs="Times New Roman"/>
          <w:sz w:val="24"/>
          <w:szCs w:val="24"/>
        </w:rPr>
      </w:pPr>
      <w:r w:rsidRPr="00E12C0E">
        <w:rPr>
          <w:rFonts w:ascii="Times New Roman" w:eastAsia="Times New Roman" w:hAnsi="Times New Roman" w:cs="Times New Roman"/>
          <w:sz w:val="24"/>
          <w:szCs w:val="24"/>
        </w:rPr>
        <w:lastRenderedPageBreak/>
        <w:t>Umjesto bankarske garancije odabrani ponuditelj može uplatiti i novčani polog (depozit) kao jamstvo za otklanjanje nedostataka, prije predaje okončane situacije, na račun, opis i naznaku uplate kako je to određeno za jamstvo za ozbiljnost ponude.</w:t>
      </w:r>
    </w:p>
    <w:p w:rsidR="007650BC" w:rsidRPr="00E12C0E" w:rsidRDefault="007650BC">
      <w:pPr>
        <w:spacing w:after="0" w:line="240" w:lineRule="auto"/>
        <w:jc w:val="both"/>
        <w:rPr>
          <w:rFonts w:ascii="Times New Roman" w:eastAsia="Times New Roman" w:hAnsi="Times New Roman" w:cs="Times New Roman"/>
          <w:sz w:val="24"/>
          <w:szCs w:val="24"/>
        </w:rPr>
      </w:pPr>
    </w:p>
    <w:p w:rsidR="007650BC" w:rsidRPr="00E12C0E" w:rsidRDefault="007650BC">
      <w:pPr>
        <w:spacing w:after="0" w:line="240" w:lineRule="auto"/>
        <w:jc w:val="both"/>
        <w:rPr>
          <w:rFonts w:ascii="Times New Roman" w:eastAsia="Times New Roman" w:hAnsi="Times New Roman" w:cs="Times New Roman"/>
          <w:sz w:val="24"/>
          <w:szCs w:val="24"/>
        </w:rPr>
      </w:pPr>
    </w:p>
    <w:p w:rsidR="007650BC" w:rsidRPr="00E12C0E" w:rsidRDefault="00A26B9A">
      <w:pPr>
        <w:spacing w:line="240" w:lineRule="auto"/>
        <w:jc w:val="both"/>
        <w:rPr>
          <w:rFonts w:ascii="Times New Roman" w:eastAsia="Times New Roman" w:hAnsi="Times New Roman" w:cs="Times New Roman"/>
          <w:b/>
          <w:sz w:val="24"/>
          <w:szCs w:val="24"/>
        </w:rPr>
      </w:pPr>
      <w:r w:rsidRPr="00E12C0E">
        <w:rPr>
          <w:rFonts w:ascii="Times New Roman" w:eastAsia="Times New Roman" w:hAnsi="Times New Roman" w:cs="Times New Roman"/>
          <w:b/>
          <w:sz w:val="24"/>
          <w:szCs w:val="24"/>
        </w:rPr>
        <w:t>6.</w:t>
      </w:r>
      <w:r w:rsidRPr="00E12C0E">
        <w:rPr>
          <w:rFonts w:ascii="Times New Roman" w:eastAsia="Times New Roman" w:hAnsi="Times New Roman" w:cs="Times New Roman"/>
          <w:b/>
          <w:sz w:val="24"/>
          <w:szCs w:val="24"/>
        </w:rPr>
        <w:tab/>
        <w:t>KRITERIJ ZA ODABIR PONUDE</w:t>
      </w:r>
    </w:p>
    <w:p w:rsidR="007650BC" w:rsidRPr="00E12C0E" w:rsidRDefault="007650BC">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B04BEF" w:rsidRPr="0021295E" w:rsidRDefault="00B04BEF" w:rsidP="00690B9E">
      <w:pPr>
        <w:spacing w:after="0" w:line="240" w:lineRule="auto"/>
        <w:jc w:val="both"/>
        <w:rPr>
          <w:rFonts w:ascii="Times New Roman" w:hAnsi="Times New Roman" w:cs="Times New Roman"/>
          <w:sz w:val="24"/>
          <w:szCs w:val="24"/>
        </w:rPr>
      </w:pPr>
      <w:r w:rsidRPr="0021295E">
        <w:rPr>
          <w:rFonts w:ascii="Times New Roman" w:hAnsi="Times New Roman" w:cs="Times New Roman"/>
          <w:sz w:val="24"/>
          <w:szCs w:val="24"/>
        </w:rPr>
        <w:t xml:space="preserve">Kriterij odabira ponude je </w:t>
      </w:r>
      <w:r w:rsidRPr="0021295E">
        <w:rPr>
          <w:rFonts w:ascii="Times New Roman" w:hAnsi="Times New Roman" w:cs="Times New Roman"/>
          <w:b/>
          <w:sz w:val="24"/>
          <w:szCs w:val="24"/>
        </w:rPr>
        <w:t>ekonomski najpovoljnija ponuda (ENP)</w:t>
      </w:r>
      <w:r w:rsidRPr="0021295E">
        <w:rPr>
          <w:rFonts w:ascii="Times New Roman" w:hAnsi="Times New Roman" w:cs="Times New Roman"/>
          <w:sz w:val="24"/>
          <w:szCs w:val="24"/>
        </w:rPr>
        <w:t xml:space="preserve">. </w:t>
      </w:r>
    </w:p>
    <w:p w:rsidR="00B04BEF" w:rsidRPr="0021295E" w:rsidRDefault="00B04BEF" w:rsidP="00690B9E">
      <w:pPr>
        <w:spacing w:after="0" w:line="240" w:lineRule="auto"/>
        <w:jc w:val="both"/>
        <w:rPr>
          <w:rFonts w:ascii="Times New Roman" w:hAnsi="Times New Roman" w:cs="Times New Roman"/>
          <w:sz w:val="24"/>
          <w:szCs w:val="24"/>
        </w:rPr>
      </w:pPr>
      <w:r w:rsidRPr="0021295E">
        <w:rPr>
          <w:rFonts w:ascii="Times New Roman" w:hAnsi="Times New Roman" w:cs="Times New Roman"/>
          <w:sz w:val="24"/>
          <w:szCs w:val="24"/>
        </w:rPr>
        <w:t>Kriteriji za odabir ekonomski najpovoljnije ponude i njihov relativan značaj:</w:t>
      </w:r>
    </w:p>
    <w:tbl>
      <w:tblPr>
        <w:tblpPr w:leftFromText="180" w:rightFromText="180" w:vertAnchor="text" w:horzAnchor="margin" w:tblpXSpec="center" w:tblpY="174"/>
        <w:tblW w:w="4355" w:type="pct"/>
        <w:tblLayout w:type="fixed"/>
        <w:tblLook w:val="0000" w:firstRow="0" w:lastRow="0" w:firstColumn="0" w:lastColumn="0" w:noHBand="0" w:noVBand="0"/>
      </w:tblPr>
      <w:tblGrid>
        <w:gridCol w:w="704"/>
        <w:gridCol w:w="6097"/>
        <w:gridCol w:w="1092"/>
      </w:tblGrid>
      <w:tr w:rsidR="00B04BEF" w:rsidRPr="0021295E" w:rsidTr="00690B9E">
        <w:trPr>
          <w:trHeight w:val="520"/>
        </w:trPr>
        <w:tc>
          <w:tcPr>
            <w:tcW w:w="446" w:type="pct"/>
            <w:tcBorders>
              <w:top w:val="single" w:sz="4" w:space="0" w:color="000000"/>
              <w:left w:val="single" w:sz="4" w:space="0" w:color="000000"/>
              <w:bottom w:val="single" w:sz="4" w:space="0" w:color="000000"/>
            </w:tcBorders>
            <w:shd w:val="clear" w:color="auto" w:fill="92CDDC" w:themeFill="accent5" w:themeFillTint="99"/>
            <w:vAlign w:val="center"/>
          </w:tcPr>
          <w:p w:rsidR="00B04BEF" w:rsidRPr="0021295E" w:rsidRDefault="00B04BEF" w:rsidP="00690B9E">
            <w:pPr>
              <w:spacing w:after="0" w:line="240" w:lineRule="auto"/>
              <w:jc w:val="both"/>
              <w:rPr>
                <w:rFonts w:ascii="Times New Roman" w:hAnsi="Times New Roman" w:cs="Times New Roman"/>
                <w:sz w:val="24"/>
                <w:szCs w:val="24"/>
              </w:rPr>
            </w:pPr>
            <w:r w:rsidRPr="0021295E">
              <w:rPr>
                <w:rFonts w:ascii="Times New Roman" w:hAnsi="Times New Roman" w:cs="Times New Roman"/>
                <w:sz w:val="24"/>
                <w:szCs w:val="24"/>
              </w:rPr>
              <w:t>Red. broj</w:t>
            </w:r>
          </w:p>
        </w:tc>
        <w:tc>
          <w:tcPr>
            <w:tcW w:w="3862" w:type="pct"/>
            <w:tcBorders>
              <w:top w:val="single" w:sz="4" w:space="0" w:color="000000"/>
              <w:left w:val="single" w:sz="4" w:space="0" w:color="000000"/>
              <w:bottom w:val="single" w:sz="4" w:space="0" w:color="000000"/>
            </w:tcBorders>
            <w:shd w:val="clear" w:color="auto" w:fill="92CDDC" w:themeFill="accent5" w:themeFillTint="99"/>
            <w:vAlign w:val="center"/>
          </w:tcPr>
          <w:p w:rsidR="00B04BEF" w:rsidRPr="0021295E" w:rsidRDefault="00B04BEF" w:rsidP="00690B9E">
            <w:pPr>
              <w:spacing w:after="0" w:line="240" w:lineRule="auto"/>
              <w:jc w:val="both"/>
              <w:rPr>
                <w:rFonts w:ascii="Times New Roman" w:hAnsi="Times New Roman" w:cs="Times New Roman"/>
                <w:b/>
                <w:sz w:val="24"/>
                <w:szCs w:val="24"/>
              </w:rPr>
            </w:pPr>
            <w:r w:rsidRPr="0021295E">
              <w:rPr>
                <w:rFonts w:ascii="Times New Roman" w:hAnsi="Times New Roman" w:cs="Times New Roman"/>
                <w:b/>
                <w:sz w:val="24"/>
                <w:szCs w:val="24"/>
              </w:rPr>
              <w:t>Kriterij</w:t>
            </w:r>
          </w:p>
        </w:tc>
        <w:tc>
          <w:tcPr>
            <w:tcW w:w="692" w:type="pct"/>
            <w:tcBorders>
              <w:top w:val="single" w:sz="4" w:space="0" w:color="000000"/>
              <w:left w:val="single" w:sz="4" w:space="0" w:color="000000"/>
              <w:bottom w:val="single" w:sz="4" w:space="0" w:color="000000"/>
              <w:right w:val="single" w:sz="4" w:space="0" w:color="000000"/>
            </w:tcBorders>
            <w:shd w:val="clear" w:color="auto" w:fill="92CDDC" w:themeFill="accent5" w:themeFillTint="99"/>
            <w:vAlign w:val="center"/>
          </w:tcPr>
          <w:p w:rsidR="00B04BEF" w:rsidRPr="0021295E" w:rsidRDefault="00B04BEF" w:rsidP="00690B9E">
            <w:pPr>
              <w:spacing w:after="0" w:line="240" w:lineRule="auto"/>
              <w:jc w:val="both"/>
              <w:rPr>
                <w:rFonts w:ascii="Times New Roman" w:hAnsi="Times New Roman" w:cs="Times New Roman"/>
                <w:b/>
                <w:sz w:val="24"/>
                <w:szCs w:val="24"/>
              </w:rPr>
            </w:pPr>
            <w:r w:rsidRPr="0021295E">
              <w:rPr>
                <w:rFonts w:ascii="Times New Roman" w:hAnsi="Times New Roman" w:cs="Times New Roman"/>
                <w:b/>
                <w:sz w:val="24"/>
                <w:szCs w:val="24"/>
              </w:rPr>
              <w:t>Broj bodova</w:t>
            </w:r>
          </w:p>
        </w:tc>
      </w:tr>
      <w:tr w:rsidR="00B04BEF" w:rsidRPr="0021295E" w:rsidTr="00725A08">
        <w:tc>
          <w:tcPr>
            <w:tcW w:w="446" w:type="pct"/>
            <w:tcBorders>
              <w:top w:val="single" w:sz="4" w:space="0" w:color="000000"/>
              <w:left w:val="single" w:sz="4" w:space="0" w:color="000000"/>
              <w:bottom w:val="single" w:sz="4" w:space="0" w:color="000000"/>
            </w:tcBorders>
            <w:vAlign w:val="center"/>
          </w:tcPr>
          <w:p w:rsidR="00B04BEF" w:rsidRPr="0021295E" w:rsidRDefault="00B04BEF" w:rsidP="00690B9E">
            <w:pPr>
              <w:spacing w:after="0" w:line="240" w:lineRule="auto"/>
              <w:jc w:val="both"/>
              <w:rPr>
                <w:rFonts w:ascii="Times New Roman" w:hAnsi="Times New Roman" w:cs="Times New Roman"/>
                <w:sz w:val="24"/>
                <w:szCs w:val="24"/>
              </w:rPr>
            </w:pPr>
            <w:r w:rsidRPr="0021295E">
              <w:rPr>
                <w:rFonts w:ascii="Times New Roman" w:hAnsi="Times New Roman" w:cs="Times New Roman"/>
                <w:sz w:val="24"/>
                <w:szCs w:val="24"/>
              </w:rPr>
              <w:t>1.</w:t>
            </w:r>
          </w:p>
        </w:tc>
        <w:tc>
          <w:tcPr>
            <w:tcW w:w="3862" w:type="pct"/>
            <w:tcBorders>
              <w:top w:val="single" w:sz="4" w:space="0" w:color="000000"/>
              <w:left w:val="single" w:sz="4" w:space="0" w:color="000000"/>
              <w:bottom w:val="single" w:sz="4" w:space="0" w:color="000000"/>
            </w:tcBorders>
          </w:tcPr>
          <w:p w:rsidR="00B04BEF" w:rsidRPr="0021295E" w:rsidRDefault="00B04BEF" w:rsidP="00690B9E">
            <w:pPr>
              <w:spacing w:after="0" w:line="240" w:lineRule="auto"/>
              <w:jc w:val="both"/>
              <w:rPr>
                <w:rFonts w:ascii="Times New Roman" w:hAnsi="Times New Roman" w:cs="Times New Roman"/>
                <w:sz w:val="24"/>
                <w:szCs w:val="24"/>
              </w:rPr>
            </w:pPr>
            <w:r w:rsidRPr="0021295E">
              <w:rPr>
                <w:rFonts w:ascii="Times New Roman" w:hAnsi="Times New Roman" w:cs="Times New Roman"/>
                <w:sz w:val="24"/>
                <w:szCs w:val="24"/>
              </w:rPr>
              <w:t>Cijena ponude</w:t>
            </w:r>
          </w:p>
        </w:tc>
        <w:tc>
          <w:tcPr>
            <w:tcW w:w="692" w:type="pct"/>
            <w:tcBorders>
              <w:top w:val="single" w:sz="4" w:space="0" w:color="000000"/>
              <w:left w:val="single" w:sz="4" w:space="0" w:color="000000"/>
              <w:bottom w:val="single" w:sz="4" w:space="0" w:color="000000"/>
              <w:right w:val="single" w:sz="4" w:space="0" w:color="000000"/>
            </w:tcBorders>
          </w:tcPr>
          <w:p w:rsidR="00B04BEF" w:rsidRPr="0021295E" w:rsidRDefault="00CC7B1D" w:rsidP="00690B9E">
            <w:pPr>
              <w:spacing w:after="0" w:line="240" w:lineRule="auto"/>
              <w:jc w:val="center"/>
              <w:rPr>
                <w:rFonts w:ascii="Times New Roman" w:hAnsi="Times New Roman" w:cs="Times New Roman"/>
                <w:sz w:val="24"/>
                <w:szCs w:val="24"/>
              </w:rPr>
            </w:pPr>
            <w:r w:rsidRPr="0021295E">
              <w:rPr>
                <w:rFonts w:ascii="Times New Roman" w:hAnsi="Times New Roman" w:cs="Times New Roman"/>
                <w:sz w:val="24"/>
                <w:szCs w:val="24"/>
              </w:rPr>
              <w:t>50</w:t>
            </w:r>
          </w:p>
        </w:tc>
      </w:tr>
      <w:tr w:rsidR="00B04BEF" w:rsidRPr="0021295E" w:rsidTr="00725A08">
        <w:tc>
          <w:tcPr>
            <w:tcW w:w="446" w:type="pct"/>
            <w:tcBorders>
              <w:top w:val="single" w:sz="4" w:space="0" w:color="000000"/>
              <w:left w:val="single" w:sz="4" w:space="0" w:color="000000"/>
              <w:bottom w:val="single" w:sz="4" w:space="0" w:color="000000"/>
            </w:tcBorders>
            <w:vAlign w:val="center"/>
          </w:tcPr>
          <w:p w:rsidR="00B04BEF" w:rsidRPr="0021295E" w:rsidRDefault="00B04BEF" w:rsidP="00690B9E">
            <w:pPr>
              <w:spacing w:after="0" w:line="240" w:lineRule="auto"/>
              <w:jc w:val="both"/>
              <w:rPr>
                <w:rFonts w:ascii="Times New Roman" w:hAnsi="Times New Roman" w:cs="Times New Roman"/>
                <w:sz w:val="24"/>
                <w:szCs w:val="24"/>
              </w:rPr>
            </w:pPr>
            <w:r w:rsidRPr="0021295E">
              <w:rPr>
                <w:rFonts w:ascii="Times New Roman" w:hAnsi="Times New Roman" w:cs="Times New Roman"/>
                <w:sz w:val="24"/>
                <w:szCs w:val="24"/>
              </w:rPr>
              <w:t>2.</w:t>
            </w:r>
          </w:p>
        </w:tc>
        <w:tc>
          <w:tcPr>
            <w:tcW w:w="3862" w:type="pct"/>
            <w:tcBorders>
              <w:top w:val="single" w:sz="4" w:space="0" w:color="000000"/>
              <w:left w:val="single" w:sz="4" w:space="0" w:color="000000"/>
              <w:bottom w:val="single" w:sz="4" w:space="0" w:color="000000"/>
            </w:tcBorders>
          </w:tcPr>
          <w:p w:rsidR="00B04BEF" w:rsidRPr="0021295E" w:rsidRDefault="00B04BEF" w:rsidP="00690B9E">
            <w:pPr>
              <w:spacing w:after="0" w:line="240" w:lineRule="auto"/>
              <w:jc w:val="both"/>
              <w:rPr>
                <w:rFonts w:ascii="Times New Roman" w:hAnsi="Times New Roman" w:cs="Times New Roman"/>
                <w:sz w:val="24"/>
                <w:szCs w:val="24"/>
              </w:rPr>
            </w:pPr>
            <w:r w:rsidRPr="0021295E">
              <w:rPr>
                <w:rFonts w:ascii="Times New Roman" w:hAnsi="Times New Roman" w:cs="Times New Roman"/>
                <w:sz w:val="24"/>
                <w:szCs w:val="24"/>
              </w:rPr>
              <w:t>Specifično iskustvo ključnih stručnjaka</w:t>
            </w:r>
          </w:p>
        </w:tc>
        <w:tc>
          <w:tcPr>
            <w:tcW w:w="692" w:type="pct"/>
            <w:tcBorders>
              <w:top w:val="single" w:sz="4" w:space="0" w:color="000000"/>
              <w:left w:val="single" w:sz="4" w:space="0" w:color="000000"/>
              <w:bottom w:val="single" w:sz="4" w:space="0" w:color="000000"/>
              <w:right w:val="single" w:sz="4" w:space="0" w:color="000000"/>
            </w:tcBorders>
          </w:tcPr>
          <w:p w:rsidR="00B04BEF" w:rsidRPr="0021295E" w:rsidRDefault="00CC7B1D" w:rsidP="00690B9E">
            <w:pPr>
              <w:spacing w:after="0" w:line="240" w:lineRule="auto"/>
              <w:jc w:val="center"/>
              <w:rPr>
                <w:rFonts w:ascii="Times New Roman" w:hAnsi="Times New Roman" w:cs="Times New Roman"/>
                <w:sz w:val="24"/>
                <w:szCs w:val="24"/>
              </w:rPr>
            </w:pPr>
            <w:r w:rsidRPr="0021295E">
              <w:rPr>
                <w:rFonts w:ascii="Times New Roman" w:hAnsi="Times New Roman" w:cs="Times New Roman"/>
                <w:sz w:val="24"/>
                <w:szCs w:val="24"/>
              </w:rPr>
              <w:t>5</w:t>
            </w:r>
            <w:r w:rsidR="00B04BEF" w:rsidRPr="0021295E">
              <w:rPr>
                <w:rFonts w:ascii="Times New Roman" w:hAnsi="Times New Roman" w:cs="Times New Roman"/>
                <w:sz w:val="24"/>
                <w:szCs w:val="24"/>
              </w:rPr>
              <w:t>0</w:t>
            </w:r>
          </w:p>
        </w:tc>
      </w:tr>
      <w:tr w:rsidR="00B04BEF" w:rsidRPr="00E12C0E" w:rsidTr="00725A08">
        <w:tc>
          <w:tcPr>
            <w:tcW w:w="446" w:type="pct"/>
            <w:tcBorders>
              <w:top w:val="single" w:sz="4" w:space="0" w:color="000000"/>
              <w:left w:val="single" w:sz="4" w:space="0" w:color="000000"/>
              <w:bottom w:val="single" w:sz="4" w:space="0" w:color="000000"/>
            </w:tcBorders>
            <w:vAlign w:val="center"/>
          </w:tcPr>
          <w:p w:rsidR="00B04BEF" w:rsidRPr="0021295E" w:rsidRDefault="00B04BEF" w:rsidP="00690B9E">
            <w:pPr>
              <w:spacing w:after="0" w:line="240" w:lineRule="auto"/>
              <w:jc w:val="both"/>
              <w:rPr>
                <w:rFonts w:ascii="Times New Roman" w:hAnsi="Times New Roman" w:cs="Times New Roman"/>
                <w:sz w:val="24"/>
                <w:szCs w:val="24"/>
              </w:rPr>
            </w:pPr>
          </w:p>
        </w:tc>
        <w:tc>
          <w:tcPr>
            <w:tcW w:w="3862" w:type="pct"/>
            <w:tcBorders>
              <w:top w:val="single" w:sz="4" w:space="0" w:color="000000"/>
              <w:left w:val="single" w:sz="4" w:space="0" w:color="000000"/>
              <w:bottom w:val="single" w:sz="4" w:space="0" w:color="000000"/>
            </w:tcBorders>
            <w:vAlign w:val="center"/>
          </w:tcPr>
          <w:p w:rsidR="00B04BEF" w:rsidRPr="0021295E" w:rsidRDefault="00B04BEF" w:rsidP="00690B9E">
            <w:pPr>
              <w:spacing w:after="0" w:line="240" w:lineRule="auto"/>
              <w:jc w:val="both"/>
              <w:rPr>
                <w:rFonts w:ascii="Times New Roman" w:hAnsi="Times New Roman" w:cs="Times New Roman"/>
                <w:b/>
                <w:sz w:val="24"/>
                <w:szCs w:val="24"/>
              </w:rPr>
            </w:pPr>
            <w:r w:rsidRPr="0021295E">
              <w:rPr>
                <w:rFonts w:ascii="Times New Roman" w:hAnsi="Times New Roman" w:cs="Times New Roman"/>
                <w:b/>
                <w:sz w:val="24"/>
                <w:szCs w:val="24"/>
              </w:rPr>
              <w:t>Maksimalni broj bodova</w:t>
            </w:r>
          </w:p>
        </w:tc>
        <w:tc>
          <w:tcPr>
            <w:tcW w:w="692" w:type="pct"/>
            <w:tcBorders>
              <w:top w:val="single" w:sz="4" w:space="0" w:color="000000"/>
              <w:left w:val="single" w:sz="4" w:space="0" w:color="000000"/>
              <w:bottom w:val="single" w:sz="4" w:space="0" w:color="000000"/>
              <w:right w:val="single" w:sz="4" w:space="0" w:color="000000"/>
            </w:tcBorders>
            <w:vAlign w:val="center"/>
          </w:tcPr>
          <w:p w:rsidR="00B04BEF" w:rsidRPr="0021295E" w:rsidRDefault="00B04BEF" w:rsidP="00690B9E">
            <w:pPr>
              <w:spacing w:after="0" w:line="240" w:lineRule="auto"/>
              <w:jc w:val="center"/>
              <w:rPr>
                <w:rFonts w:ascii="Times New Roman" w:hAnsi="Times New Roman" w:cs="Times New Roman"/>
                <w:b/>
                <w:sz w:val="24"/>
                <w:szCs w:val="24"/>
              </w:rPr>
            </w:pPr>
            <w:r w:rsidRPr="0021295E">
              <w:rPr>
                <w:rFonts w:ascii="Times New Roman" w:hAnsi="Times New Roman" w:cs="Times New Roman"/>
                <w:b/>
                <w:sz w:val="24"/>
                <w:szCs w:val="24"/>
              </w:rPr>
              <w:t>100</w:t>
            </w:r>
          </w:p>
        </w:tc>
      </w:tr>
    </w:tbl>
    <w:p w:rsidR="00B04BEF" w:rsidRPr="00E12C0E" w:rsidRDefault="00B04BEF" w:rsidP="00690B9E">
      <w:pPr>
        <w:spacing w:after="0" w:line="240" w:lineRule="auto"/>
        <w:jc w:val="both"/>
        <w:rPr>
          <w:rFonts w:ascii="Times New Roman" w:hAnsi="Times New Roman" w:cs="Times New Roman"/>
          <w:sz w:val="24"/>
          <w:szCs w:val="24"/>
          <w:highlight w:val="green"/>
        </w:rPr>
      </w:pPr>
    </w:p>
    <w:p w:rsidR="0021295E" w:rsidRDefault="0021295E" w:rsidP="00690B9E">
      <w:pPr>
        <w:spacing w:after="0" w:line="240" w:lineRule="auto"/>
        <w:jc w:val="both"/>
        <w:rPr>
          <w:rFonts w:ascii="Times New Roman" w:hAnsi="Times New Roman" w:cs="Times New Roman"/>
          <w:sz w:val="24"/>
          <w:szCs w:val="24"/>
          <w:highlight w:val="green"/>
        </w:rPr>
      </w:pPr>
    </w:p>
    <w:p w:rsidR="0021295E" w:rsidRDefault="0021295E" w:rsidP="00690B9E">
      <w:pPr>
        <w:spacing w:after="0" w:line="240" w:lineRule="auto"/>
        <w:jc w:val="both"/>
        <w:rPr>
          <w:rFonts w:ascii="Times New Roman" w:hAnsi="Times New Roman" w:cs="Times New Roman"/>
          <w:sz w:val="24"/>
          <w:szCs w:val="24"/>
          <w:highlight w:val="green"/>
        </w:rPr>
      </w:pPr>
    </w:p>
    <w:p w:rsidR="00690B9E" w:rsidRDefault="00690B9E" w:rsidP="00690B9E">
      <w:pPr>
        <w:spacing w:after="0" w:line="240" w:lineRule="auto"/>
        <w:jc w:val="both"/>
        <w:rPr>
          <w:rFonts w:ascii="Times New Roman" w:hAnsi="Times New Roman" w:cs="Times New Roman"/>
          <w:sz w:val="24"/>
          <w:szCs w:val="24"/>
          <w:highlight w:val="green"/>
        </w:rPr>
      </w:pPr>
    </w:p>
    <w:p w:rsidR="00690B9E" w:rsidRDefault="00690B9E" w:rsidP="00690B9E">
      <w:pPr>
        <w:spacing w:after="0" w:line="240" w:lineRule="auto"/>
        <w:jc w:val="both"/>
        <w:rPr>
          <w:rFonts w:ascii="Times New Roman" w:hAnsi="Times New Roman" w:cs="Times New Roman"/>
          <w:sz w:val="24"/>
          <w:szCs w:val="24"/>
          <w:highlight w:val="green"/>
        </w:rPr>
      </w:pPr>
    </w:p>
    <w:p w:rsidR="00690B9E" w:rsidRDefault="00690B9E" w:rsidP="00690B9E">
      <w:pPr>
        <w:spacing w:after="0" w:line="240" w:lineRule="auto"/>
        <w:jc w:val="both"/>
        <w:rPr>
          <w:rFonts w:ascii="Times New Roman" w:hAnsi="Times New Roman" w:cs="Times New Roman"/>
          <w:sz w:val="24"/>
          <w:szCs w:val="24"/>
          <w:highlight w:val="green"/>
        </w:rPr>
      </w:pPr>
    </w:p>
    <w:p w:rsidR="00EB6CE4" w:rsidRDefault="00EB6CE4" w:rsidP="00690B9E">
      <w:pPr>
        <w:spacing w:after="0" w:line="240" w:lineRule="auto"/>
        <w:jc w:val="both"/>
        <w:rPr>
          <w:rFonts w:ascii="Times New Roman" w:hAnsi="Times New Roman" w:cs="Times New Roman"/>
          <w:sz w:val="24"/>
          <w:szCs w:val="24"/>
        </w:rPr>
      </w:pPr>
    </w:p>
    <w:p w:rsidR="00B04BEF" w:rsidRPr="00690B9E" w:rsidRDefault="00B04BEF" w:rsidP="00690B9E">
      <w:pPr>
        <w:spacing w:after="0" w:line="240" w:lineRule="auto"/>
        <w:jc w:val="both"/>
        <w:rPr>
          <w:rFonts w:ascii="Times New Roman" w:hAnsi="Times New Roman" w:cs="Times New Roman"/>
          <w:sz w:val="24"/>
          <w:szCs w:val="24"/>
        </w:rPr>
      </w:pPr>
      <w:r w:rsidRPr="00690B9E">
        <w:rPr>
          <w:rFonts w:ascii="Times New Roman" w:hAnsi="Times New Roman" w:cs="Times New Roman"/>
          <w:sz w:val="24"/>
          <w:szCs w:val="24"/>
        </w:rPr>
        <w:t>Svaki od kriterija se ocjenjuje zasebno sukladno dolje navedenim zahtjevima, a zbroj bodova dobiven kroz svaki od kriterija određuje ukupan broj bodova na način da se upisuje cjelobrojna vrijednost (uz zaokruživanje na dvije decimalne jedinice). Maksimalan broj bodova (</w:t>
      </w:r>
      <w:proofErr w:type="spellStart"/>
      <w:r w:rsidRPr="00690B9E">
        <w:rPr>
          <w:rFonts w:ascii="Times New Roman" w:hAnsi="Times New Roman" w:cs="Times New Roman"/>
          <w:sz w:val="24"/>
          <w:szCs w:val="24"/>
        </w:rPr>
        <w:t>Emax</w:t>
      </w:r>
      <w:proofErr w:type="spellEnd"/>
      <w:r w:rsidRPr="00690B9E">
        <w:rPr>
          <w:rFonts w:ascii="Times New Roman" w:hAnsi="Times New Roman" w:cs="Times New Roman"/>
          <w:sz w:val="24"/>
          <w:szCs w:val="24"/>
        </w:rPr>
        <w:t>) koji ponuditelj može ostvariti zbrojem svih kriterija je 100 bodova. Ekonomski najpovoljnija ponuda je ponuda koja, uz kriterije za kvalitativan odabir gospodarskog subjekta, kao i ostalih uvjeta iz dokumentacije o nabavi, ostvari najveći broj bodova. U slučaju da su dvije ili više ponuda jednako rangirane prema kriteriju odabira, Naručitelj de odabrati ponudu koja je zaprimljena ranije.</w:t>
      </w:r>
    </w:p>
    <w:p w:rsidR="00B04BEF" w:rsidRPr="00690B9E" w:rsidRDefault="00B04BEF" w:rsidP="00690B9E">
      <w:pPr>
        <w:spacing w:after="0" w:line="240" w:lineRule="auto"/>
        <w:jc w:val="both"/>
        <w:rPr>
          <w:rFonts w:ascii="Times New Roman" w:hAnsi="Times New Roman" w:cs="Times New Roman"/>
          <w:sz w:val="24"/>
          <w:szCs w:val="24"/>
        </w:rPr>
      </w:pPr>
    </w:p>
    <w:p w:rsidR="00B04BEF" w:rsidRPr="00690B9E" w:rsidRDefault="00B04BEF" w:rsidP="00690B9E">
      <w:pPr>
        <w:spacing w:after="0" w:line="240" w:lineRule="auto"/>
        <w:jc w:val="both"/>
        <w:rPr>
          <w:rFonts w:ascii="Times New Roman" w:hAnsi="Times New Roman" w:cs="Times New Roman"/>
          <w:sz w:val="24"/>
          <w:szCs w:val="24"/>
        </w:rPr>
      </w:pPr>
      <w:r w:rsidRPr="00690B9E">
        <w:rPr>
          <w:rFonts w:ascii="Times New Roman" w:hAnsi="Times New Roman" w:cs="Times New Roman"/>
          <w:sz w:val="24"/>
          <w:szCs w:val="24"/>
        </w:rPr>
        <w:t>Formula za izračun ekonomski najpovoljnije ponude je:</w:t>
      </w:r>
    </w:p>
    <w:p w:rsidR="00B04BEF" w:rsidRPr="00690B9E" w:rsidRDefault="00B04BEF" w:rsidP="00690B9E">
      <w:pPr>
        <w:spacing w:after="0" w:line="240" w:lineRule="auto"/>
        <w:jc w:val="both"/>
        <w:rPr>
          <w:rFonts w:ascii="Times New Roman" w:hAnsi="Times New Roman" w:cs="Times New Roman"/>
          <w:sz w:val="24"/>
          <w:szCs w:val="24"/>
        </w:rPr>
      </w:pPr>
      <w:r w:rsidRPr="00690B9E">
        <w:rPr>
          <w:rFonts w:ascii="Times New Roman" w:hAnsi="Times New Roman" w:cs="Times New Roman"/>
          <w:sz w:val="24"/>
          <w:szCs w:val="24"/>
        </w:rPr>
        <w:t>E = F + Q</w:t>
      </w:r>
    </w:p>
    <w:p w:rsidR="00B04BEF" w:rsidRPr="00690B9E" w:rsidRDefault="00B04BEF" w:rsidP="00690B9E">
      <w:pPr>
        <w:spacing w:after="0" w:line="240" w:lineRule="auto"/>
        <w:jc w:val="both"/>
        <w:rPr>
          <w:rFonts w:ascii="Times New Roman" w:hAnsi="Times New Roman" w:cs="Times New Roman"/>
          <w:sz w:val="24"/>
          <w:szCs w:val="24"/>
        </w:rPr>
      </w:pPr>
      <w:r w:rsidRPr="00690B9E">
        <w:rPr>
          <w:rFonts w:ascii="Times New Roman" w:hAnsi="Times New Roman" w:cs="Times New Roman"/>
          <w:sz w:val="24"/>
          <w:szCs w:val="24"/>
        </w:rPr>
        <w:t>E - ukupan broj bodova</w:t>
      </w:r>
    </w:p>
    <w:p w:rsidR="00B04BEF" w:rsidRPr="00690B9E" w:rsidRDefault="00B04BEF" w:rsidP="00690B9E">
      <w:pPr>
        <w:spacing w:after="0" w:line="240" w:lineRule="auto"/>
        <w:jc w:val="both"/>
        <w:rPr>
          <w:rFonts w:ascii="Times New Roman" w:hAnsi="Times New Roman" w:cs="Times New Roman"/>
          <w:sz w:val="24"/>
          <w:szCs w:val="24"/>
        </w:rPr>
      </w:pPr>
      <w:r w:rsidRPr="00690B9E">
        <w:rPr>
          <w:rFonts w:ascii="Times New Roman" w:hAnsi="Times New Roman" w:cs="Times New Roman"/>
          <w:sz w:val="24"/>
          <w:szCs w:val="24"/>
        </w:rPr>
        <w:t>F- broj bodova koji je ponuda dobila za ponuđenu cijenu</w:t>
      </w:r>
    </w:p>
    <w:p w:rsidR="00B04BEF" w:rsidRPr="00690B9E" w:rsidRDefault="00B04BEF" w:rsidP="00690B9E">
      <w:pPr>
        <w:spacing w:after="0" w:line="240" w:lineRule="auto"/>
        <w:jc w:val="both"/>
        <w:rPr>
          <w:rFonts w:ascii="Times New Roman" w:hAnsi="Times New Roman" w:cs="Times New Roman"/>
          <w:sz w:val="24"/>
          <w:szCs w:val="24"/>
        </w:rPr>
      </w:pPr>
      <w:r w:rsidRPr="00690B9E">
        <w:rPr>
          <w:rFonts w:ascii="Times New Roman" w:hAnsi="Times New Roman" w:cs="Times New Roman"/>
          <w:sz w:val="24"/>
          <w:szCs w:val="24"/>
        </w:rPr>
        <w:t>Q – broj bodova koji je ponuda dobila za specifično iskustvo ključnih stručnjaka</w:t>
      </w:r>
    </w:p>
    <w:p w:rsidR="00B04BEF" w:rsidRPr="00690B9E" w:rsidRDefault="00B04BEF" w:rsidP="00690B9E">
      <w:pPr>
        <w:spacing w:after="0" w:line="240" w:lineRule="auto"/>
        <w:jc w:val="both"/>
        <w:rPr>
          <w:rFonts w:ascii="Times New Roman" w:hAnsi="Times New Roman" w:cs="Times New Roman"/>
          <w:sz w:val="24"/>
          <w:szCs w:val="24"/>
        </w:rPr>
      </w:pPr>
    </w:p>
    <w:p w:rsidR="00B04BEF" w:rsidRPr="00690B9E" w:rsidRDefault="00B04BEF" w:rsidP="00690B9E">
      <w:pPr>
        <w:spacing w:after="0" w:line="240" w:lineRule="auto"/>
        <w:jc w:val="both"/>
        <w:rPr>
          <w:rFonts w:ascii="Times New Roman" w:hAnsi="Times New Roman" w:cs="Times New Roman"/>
          <w:b/>
          <w:sz w:val="24"/>
          <w:szCs w:val="24"/>
        </w:rPr>
      </w:pPr>
      <w:r w:rsidRPr="00690B9E">
        <w:rPr>
          <w:rFonts w:ascii="Times New Roman" w:hAnsi="Times New Roman" w:cs="Times New Roman"/>
          <w:b/>
          <w:sz w:val="24"/>
          <w:szCs w:val="24"/>
        </w:rPr>
        <w:t>6.1.</w:t>
      </w:r>
      <w:r w:rsidRPr="00690B9E">
        <w:rPr>
          <w:rFonts w:ascii="Times New Roman" w:hAnsi="Times New Roman" w:cs="Times New Roman"/>
          <w:b/>
          <w:sz w:val="24"/>
          <w:szCs w:val="24"/>
        </w:rPr>
        <w:tab/>
        <w:t>Cijena ponude</w:t>
      </w:r>
    </w:p>
    <w:p w:rsidR="00B04BEF" w:rsidRPr="00690B9E" w:rsidRDefault="00B04BEF" w:rsidP="00690B9E">
      <w:pPr>
        <w:spacing w:after="0" w:line="240" w:lineRule="auto"/>
        <w:jc w:val="both"/>
        <w:rPr>
          <w:rFonts w:ascii="Times New Roman" w:hAnsi="Times New Roman" w:cs="Times New Roman"/>
          <w:b/>
          <w:sz w:val="24"/>
          <w:szCs w:val="24"/>
        </w:rPr>
      </w:pPr>
    </w:p>
    <w:p w:rsidR="00B04BEF" w:rsidRPr="00690B9E" w:rsidRDefault="00B04BEF" w:rsidP="00690B9E">
      <w:pPr>
        <w:spacing w:after="0" w:line="240" w:lineRule="auto"/>
        <w:jc w:val="both"/>
        <w:rPr>
          <w:rFonts w:ascii="Times New Roman" w:hAnsi="Times New Roman" w:cs="Times New Roman"/>
          <w:sz w:val="24"/>
          <w:szCs w:val="24"/>
        </w:rPr>
      </w:pPr>
      <w:r w:rsidRPr="00690B9E">
        <w:rPr>
          <w:rFonts w:ascii="Times New Roman" w:hAnsi="Times New Roman" w:cs="Times New Roman"/>
          <w:sz w:val="24"/>
          <w:szCs w:val="24"/>
        </w:rPr>
        <w:t>Naručitelj kao jedan od kriterija određuje cijenu prihvatljive ponude sa PDV-om.</w:t>
      </w:r>
    </w:p>
    <w:p w:rsidR="00B04BEF" w:rsidRPr="00690B9E" w:rsidRDefault="00B04BEF" w:rsidP="00690B9E">
      <w:pPr>
        <w:spacing w:after="0" w:line="240" w:lineRule="auto"/>
        <w:jc w:val="both"/>
        <w:rPr>
          <w:rFonts w:ascii="Times New Roman" w:hAnsi="Times New Roman" w:cs="Times New Roman"/>
          <w:sz w:val="24"/>
          <w:szCs w:val="24"/>
        </w:rPr>
      </w:pPr>
      <w:r w:rsidRPr="00690B9E">
        <w:rPr>
          <w:rFonts w:ascii="Times New Roman" w:hAnsi="Times New Roman" w:cs="Times New Roman"/>
          <w:sz w:val="24"/>
          <w:szCs w:val="24"/>
        </w:rPr>
        <w:t xml:space="preserve">Maksimalan broj bodova koje Ponuditelj može ostvariti u okviru kriterija cijene ponude je </w:t>
      </w:r>
      <w:r w:rsidR="005B451C" w:rsidRPr="00690B9E">
        <w:rPr>
          <w:rFonts w:ascii="Times New Roman" w:hAnsi="Times New Roman" w:cs="Times New Roman"/>
          <w:sz w:val="24"/>
          <w:szCs w:val="24"/>
        </w:rPr>
        <w:t>5</w:t>
      </w:r>
      <w:r w:rsidRPr="00690B9E">
        <w:rPr>
          <w:rFonts w:ascii="Times New Roman" w:hAnsi="Times New Roman" w:cs="Times New Roman"/>
          <w:sz w:val="24"/>
          <w:szCs w:val="24"/>
        </w:rPr>
        <w:t>0 bodova.</w:t>
      </w:r>
    </w:p>
    <w:p w:rsidR="00B04BEF" w:rsidRPr="00690B9E" w:rsidRDefault="00B04BEF" w:rsidP="00690B9E">
      <w:pPr>
        <w:spacing w:after="0" w:line="240" w:lineRule="auto"/>
        <w:jc w:val="both"/>
        <w:rPr>
          <w:rFonts w:ascii="Times New Roman" w:hAnsi="Times New Roman" w:cs="Times New Roman"/>
          <w:sz w:val="24"/>
          <w:szCs w:val="24"/>
        </w:rPr>
      </w:pPr>
      <w:r w:rsidRPr="00690B9E">
        <w:rPr>
          <w:rFonts w:ascii="Times New Roman" w:hAnsi="Times New Roman" w:cs="Times New Roman"/>
          <w:sz w:val="24"/>
          <w:szCs w:val="24"/>
        </w:rPr>
        <w:t xml:space="preserve">Ponuditelj čija je cijena prihvatljive ponude najniža ostvarit će maksimalan broj bodova. Bodovna vrijednosti ponuda drugih ponuditelja će se određivati korištenjem sljedeće formule: </w:t>
      </w:r>
    </w:p>
    <w:p w:rsidR="00B04BEF" w:rsidRPr="00690B9E" w:rsidRDefault="00B04BEF" w:rsidP="00690B9E">
      <w:pPr>
        <w:spacing w:after="0" w:line="240" w:lineRule="auto"/>
        <w:jc w:val="both"/>
        <w:rPr>
          <w:rFonts w:ascii="Times New Roman" w:hAnsi="Times New Roman" w:cs="Times New Roman"/>
          <w:sz w:val="24"/>
          <w:szCs w:val="24"/>
        </w:rPr>
      </w:pPr>
      <w:r w:rsidRPr="00690B9E">
        <w:rPr>
          <w:rFonts w:ascii="Times New Roman" w:hAnsi="Times New Roman" w:cs="Times New Roman"/>
          <w:sz w:val="24"/>
          <w:szCs w:val="24"/>
        </w:rPr>
        <w:t xml:space="preserve">Formula    F = </w:t>
      </w:r>
      <w:proofErr w:type="spellStart"/>
      <w:r w:rsidRPr="00690B9E">
        <w:rPr>
          <w:rFonts w:ascii="Times New Roman" w:hAnsi="Times New Roman" w:cs="Times New Roman"/>
          <w:sz w:val="24"/>
          <w:szCs w:val="24"/>
        </w:rPr>
        <w:t>Fmin</w:t>
      </w:r>
      <w:proofErr w:type="spellEnd"/>
      <w:r w:rsidRPr="00690B9E">
        <w:rPr>
          <w:rFonts w:ascii="Times New Roman" w:hAnsi="Times New Roman" w:cs="Times New Roman"/>
          <w:sz w:val="24"/>
          <w:szCs w:val="24"/>
        </w:rPr>
        <w:t>/</w:t>
      </w:r>
      <w:proofErr w:type="spellStart"/>
      <w:r w:rsidRPr="00690B9E">
        <w:rPr>
          <w:rFonts w:ascii="Times New Roman" w:hAnsi="Times New Roman" w:cs="Times New Roman"/>
          <w:sz w:val="24"/>
          <w:szCs w:val="24"/>
        </w:rPr>
        <w:t>Fp</w:t>
      </w:r>
      <w:proofErr w:type="spellEnd"/>
      <w:r w:rsidRPr="00690B9E">
        <w:rPr>
          <w:rFonts w:ascii="Times New Roman" w:hAnsi="Times New Roman" w:cs="Times New Roman"/>
          <w:sz w:val="24"/>
          <w:szCs w:val="24"/>
        </w:rPr>
        <w:t xml:space="preserve"> * </w:t>
      </w:r>
      <w:r w:rsidR="005B451C" w:rsidRPr="00690B9E">
        <w:rPr>
          <w:rFonts w:ascii="Times New Roman" w:hAnsi="Times New Roman" w:cs="Times New Roman"/>
          <w:sz w:val="24"/>
          <w:szCs w:val="24"/>
        </w:rPr>
        <w:t>5</w:t>
      </w:r>
      <w:r w:rsidRPr="00690B9E">
        <w:rPr>
          <w:rFonts w:ascii="Times New Roman" w:hAnsi="Times New Roman" w:cs="Times New Roman"/>
          <w:sz w:val="24"/>
          <w:szCs w:val="24"/>
        </w:rPr>
        <w:t>0</w:t>
      </w:r>
    </w:p>
    <w:p w:rsidR="00B04BEF" w:rsidRPr="00690B9E" w:rsidRDefault="00B04BEF" w:rsidP="00690B9E">
      <w:pPr>
        <w:spacing w:after="0" w:line="240" w:lineRule="auto"/>
        <w:jc w:val="both"/>
        <w:rPr>
          <w:rFonts w:ascii="Times New Roman" w:hAnsi="Times New Roman" w:cs="Times New Roman"/>
          <w:sz w:val="24"/>
          <w:szCs w:val="24"/>
        </w:rPr>
      </w:pPr>
      <w:r w:rsidRPr="00690B9E">
        <w:rPr>
          <w:rFonts w:ascii="Times New Roman" w:hAnsi="Times New Roman" w:cs="Times New Roman"/>
          <w:sz w:val="24"/>
          <w:szCs w:val="24"/>
        </w:rPr>
        <w:t>F - broj bodova koji je ponuda dobila za ponuđenu cijenu</w:t>
      </w:r>
    </w:p>
    <w:p w:rsidR="00B04BEF" w:rsidRPr="00690B9E" w:rsidRDefault="00B04BEF" w:rsidP="00690B9E">
      <w:pPr>
        <w:spacing w:after="0" w:line="240" w:lineRule="auto"/>
        <w:jc w:val="both"/>
        <w:rPr>
          <w:rFonts w:ascii="Times New Roman" w:hAnsi="Times New Roman" w:cs="Times New Roman"/>
          <w:sz w:val="24"/>
          <w:szCs w:val="24"/>
        </w:rPr>
      </w:pPr>
      <w:proofErr w:type="spellStart"/>
      <w:r w:rsidRPr="00690B9E">
        <w:rPr>
          <w:rFonts w:ascii="Times New Roman" w:hAnsi="Times New Roman" w:cs="Times New Roman"/>
          <w:sz w:val="24"/>
          <w:szCs w:val="24"/>
        </w:rPr>
        <w:t>Fmin</w:t>
      </w:r>
      <w:proofErr w:type="spellEnd"/>
      <w:r w:rsidRPr="00690B9E">
        <w:rPr>
          <w:rFonts w:ascii="Times New Roman" w:hAnsi="Times New Roman" w:cs="Times New Roman"/>
          <w:sz w:val="24"/>
          <w:szCs w:val="24"/>
        </w:rPr>
        <w:t>– najniža cijena ponuđena u postupku javne nabave</w:t>
      </w:r>
    </w:p>
    <w:p w:rsidR="00B04BEF" w:rsidRPr="00690B9E" w:rsidRDefault="00B04BEF" w:rsidP="00690B9E">
      <w:pPr>
        <w:spacing w:after="0" w:line="240" w:lineRule="auto"/>
        <w:jc w:val="both"/>
        <w:rPr>
          <w:rFonts w:ascii="Times New Roman" w:hAnsi="Times New Roman" w:cs="Times New Roman"/>
          <w:sz w:val="24"/>
          <w:szCs w:val="24"/>
        </w:rPr>
      </w:pPr>
      <w:proofErr w:type="spellStart"/>
      <w:r w:rsidRPr="00690B9E">
        <w:rPr>
          <w:rFonts w:ascii="Times New Roman" w:hAnsi="Times New Roman" w:cs="Times New Roman"/>
          <w:sz w:val="24"/>
          <w:szCs w:val="24"/>
        </w:rPr>
        <w:t>Fp</w:t>
      </w:r>
      <w:proofErr w:type="spellEnd"/>
      <w:r w:rsidRPr="00690B9E">
        <w:rPr>
          <w:rFonts w:ascii="Times New Roman" w:hAnsi="Times New Roman" w:cs="Times New Roman"/>
          <w:sz w:val="24"/>
          <w:szCs w:val="24"/>
        </w:rPr>
        <w:t xml:space="preserve"> – cijena ponude koja je predmet ocjene</w:t>
      </w:r>
    </w:p>
    <w:p w:rsidR="00B04BEF" w:rsidRPr="00690B9E" w:rsidRDefault="005B451C" w:rsidP="00690B9E">
      <w:pPr>
        <w:spacing w:after="0" w:line="240" w:lineRule="auto"/>
        <w:jc w:val="both"/>
        <w:rPr>
          <w:rFonts w:ascii="Times New Roman" w:hAnsi="Times New Roman" w:cs="Times New Roman"/>
          <w:sz w:val="24"/>
          <w:szCs w:val="24"/>
        </w:rPr>
      </w:pPr>
      <w:r w:rsidRPr="00690B9E">
        <w:rPr>
          <w:rFonts w:ascii="Times New Roman" w:hAnsi="Times New Roman" w:cs="Times New Roman"/>
          <w:sz w:val="24"/>
          <w:szCs w:val="24"/>
        </w:rPr>
        <w:t>5</w:t>
      </w:r>
      <w:r w:rsidR="00B04BEF" w:rsidRPr="00690B9E">
        <w:rPr>
          <w:rFonts w:ascii="Times New Roman" w:hAnsi="Times New Roman" w:cs="Times New Roman"/>
          <w:sz w:val="24"/>
          <w:szCs w:val="24"/>
        </w:rPr>
        <w:t>0 – maksimalni broj bodova</w:t>
      </w:r>
      <w:r w:rsidR="00B04BEF" w:rsidRPr="00690B9E">
        <w:rPr>
          <w:rFonts w:ascii="Times New Roman" w:hAnsi="Times New Roman" w:cs="Times New Roman"/>
          <w:sz w:val="24"/>
          <w:szCs w:val="24"/>
        </w:rPr>
        <w:tab/>
      </w:r>
    </w:p>
    <w:p w:rsidR="00B04BEF" w:rsidRPr="00690B9E" w:rsidRDefault="00B04BEF" w:rsidP="00690B9E">
      <w:pPr>
        <w:spacing w:after="0" w:line="240" w:lineRule="auto"/>
        <w:jc w:val="both"/>
        <w:rPr>
          <w:rFonts w:ascii="Times New Roman" w:hAnsi="Times New Roman" w:cs="Times New Roman"/>
          <w:sz w:val="24"/>
          <w:szCs w:val="24"/>
        </w:rPr>
      </w:pPr>
      <w:r w:rsidRPr="00690B9E">
        <w:rPr>
          <w:rFonts w:ascii="Times New Roman" w:hAnsi="Times New Roman" w:cs="Times New Roman"/>
          <w:sz w:val="24"/>
          <w:szCs w:val="24"/>
        </w:rPr>
        <w:tab/>
      </w:r>
    </w:p>
    <w:p w:rsidR="00B04BEF" w:rsidRPr="00690B9E" w:rsidRDefault="00B04BEF" w:rsidP="00690B9E">
      <w:pPr>
        <w:spacing w:after="0" w:line="240" w:lineRule="auto"/>
        <w:jc w:val="both"/>
        <w:rPr>
          <w:rFonts w:ascii="Times New Roman" w:hAnsi="Times New Roman" w:cs="Times New Roman"/>
          <w:b/>
          <w:sz w:val="24"/>
          <w:szCs w:val="24"/>
        </w:rPr>
      </w:pPr>
      <w:r w:rsidRPr="00690B9E">
        <w:rPr>
          <w:rFonts w:ascii="Times New Roman" w:hAnsi="Times New Roman" w:cs="Times New Roman"/>
          <w:b/>
          <w:sz w:val="24"/>
          <w:szCs w:val="24"/>
        </w:rPr>
        <w:t>6.2.   Specifično iskustvo ključnih stručnjaka</w:t>
      </w:r>
    </w:p>
    <w:p w:rsidR="00B04BEF" w:rsidRPr="00690B9E" w:rsidRDefault="00B04BEF" w:rsidP="00B04BEF">
      <w:pPr>
        <w:spacing w:after="0"/>
        <w:jc w:val="both"/>
        <w:rPr>
          <w:rFonts w:ascii="Times New Roman" w:hAnsi="Times New Roman" w:cs="Times New Roman"/>
          <w:b/>
          <w:sz w:val="24"/>
          <w:szCs w:val="24"/>
        </w:rPr>
      </w:pPr>
    </w:p>
    <w:p w:rsidR="00EB6CE4" w:rsidRDefault="00B04BEF" w:rsidP="00B04BEF">
      <w:pPr>
        <w:spacing w:after="120" w:line="240" w:lineRule="auto"/>
        <w:jc w:val="both"/>
        <w:rPr>
          <w:rFonts w:ascii="Times New Roman" w:hAnsi="Times New Roman" w:cs="Times New Roman"/>
          <w:sz w:val="24"/>
          <w:szCs w:val="24"/>
        </w:rPr>
      </w:pPr>
      <w:r w:rsidRPr="00690B9E">
        <w:rPr>
          <w:rFonts w:ascii="Times New Roman" w:hAnsi="Times New Roman" w:cs="Times New Roman"/>
          <w:sz w:val="24"/>
          <w:szCs w:val="24"/>
        </w:rPr>
        <w:t xml:space="preserve">Naručitelj traži dokaz da ključni stručnjak ima iskustvo u provođenju projekata iz područja opisa poslova navedenih u projektnom zadatku u sklopu ove dokumentacije o nabavi. </w:t>
      </w:r>
    </w:p>
    <w:p w:rsidR="00B04BEF" w:rsidRPr="00690B9E" w:rsidRDefault="00B04BEF" w:rsidP="00B04BEF">
      <w:pPr>
        <w:spacing w:after="120" w:line="240" w:lineRule="auto"/>
        <w:jc w:val="both"/>
        <w:rPr>
          <w:rFonts w:ascii="Times New Roman" w:hAnsi="Times New Roman" w:cs="Times New Roman"/>
          <w:sz w:val="24"/>
          <w:szCs w:val="24"/>
        </w:rPr>
      </w:pPr>
      <w:r w:rsidRPr="00690B9E">
        <w:rPr>
          <w:rFonts w:ascii="Times New Roman" w:hAnsi="Times New Roman" w:cs="Times New Roman"/>
          <w:sz w:val="24"/>
          <w:szCs w:val="24"/>
        </w:rPr>
        <w:lastRenderedPageBreak/>
        <w:t>Ovim kriterijem se ocjenjuje prethodno iskustvo stručnjaka, koji će biti uključeni u provedbu ugovora o nabavi. Maksimalan broj bodova (</w:t>
      </w:r>
      <w:proofErr w:type="spellStart"/>
      <w:r w:rsidRPr="00690B9E">
        <w:rPr>
          <w:rFonts w:ascii="Times New Roman" w:hAnsi="Times New Roman" w:cs="Times New Roman"/>
          <w:sz w:val="24"/>
          <w:szCs w:val="24"/>
        </w:rPr>
        <w:t>Qmax</w:t>
      </w:r>
      <w:proofErr w:type="spellEnd"/>
      <w:r w:rsidRPr="00690B9E">
        <w:rPr>
          <w:rFonts w:ascii="Times New Roman" w:hAnsi="Times New Roman" w:cs="Times New Roman"/>
          <w:sz w:val="24"/>
          <w:szCs w:val="24"/>
        </w:rPr>
        <w:t xml:space="preserve">) koji ponuditelj može ostvariti u okviru ovog kriterija je </w:t>
      </w:r>
      <w:r w:rsidR="005B451C" w:rsidRPr="00690B9E">
        <w:rPr>
          <w:rFonts w:ascii="Times New Roman" w:hAnsi="Times New Roman" w:cs="Times New Roman"/>
          <w:sz w:val="24"/>
          <w:szCs w:val="24"/>
        </w:rPr>
        <w:t>5</w:t>
      </w:r>
      <w:r w:rsidRPr="00690B9E">
        <w:rPr>
          <w:rFonts w:ascii="Times New Roman" w:hAnsi="Times New Roman" w:cs="Times New Roman"/>
          <w:sz w:val="24"/>
          <w:szCs w:val="24"/>
        </w:rPr>
        <w:t xml:space="preserve">0 bodova. </w:t>
      </w:r>
    </w:p>
    <w:p w:rsidR="00B04BEF" w:rsidRPr="00690B9E" w:rsidRDefault="00B04BEF" w:rsidP="00B04BEF">
      <w:pPr>
        <w:spacing w:after="120" w:line="240" w:lineRule="auto"/>
        <w:jc w:val="both"/>
        <w:rPr>
          <w:rFonts w:ascii="Times New Roman" w:hAnsi="Times New Roman" w:cs="Times New Roman"/>
          <w:sz w:val="24"/>
          <w:szCs w:val="24"/>
        </w:rPr>
      </w:pPr>
      <w:r w:rsidRPr="00690B9E">
        <w:rPr>
          <w:rFonts w:ascii="Times New Roman" w:hAnsi="Times New Roman" w:cs="Times New Roman"/>
          <w:sz w:val="24"/>
          <w:szCs w:val="24"/>
        </w:rPr>
        <w:t>U svrhu dokazivanja iskustva stručnjaka u sklopu kriterija za odabir ponude, ponuditelj prilaže životopise ključnih stručnjaka</w:t>
      </w:r>
      <w:r w:rsidR="00690B9E" w:rsidRPr="00690B9E">
        <w:rPr>
          <w:rFonts w:ascii="Times New Roman" w:hAnsi="Times New Roman" w:cs="Times New Roman"/>
          <w:sz w:val="24"/>
          <w:szCs w:val="24"/>
        </w:rPr>
        <w:t xml:space="preserve"> </w:t>
      </w:r>
      <w:r w:rsidRPr="00690B9E">
        <w:rPr>
          <w:rFonts w:ascii="Times New Roman" w:hAnsi="Times New Roman" w:cs="Times New Roman"/>
          <w:sz w:val="24"/>
          <w:szCs w:val="24"/>
        </w:rPr>
        <w:t>koji sadrži elemente koji se boduju odnosno odgovarajuće reference (specifično stručno iskustvo) kojima se dokazuje radno iskustvo na određenim poslovima.</w:t>
      </w:r>
    </w:p>
    <w:p w:rsidR="00B04BEF" w:rsidRPr="00690B9E" w:rsidRDefault="00B04BEF" w:rsidP="00B04BEF">
      <w:pPr>
        <w:spacing w:after="120" w:line="240" w:lineRule="auto"/>
        <w:jc w:val="both"/>
        <w:rPr>
          <w:rFonts w:ascii="Times New Roman" w:hAnsi="Times New Roman" w:cs="Times New Roman"/>
          <w:b/>
          <w:sz w:val="24"/>
          <w:szCs w:val="24"/>
        </w:rPr>
      </w:pPr>
      <w:bookmarkStart w:id="12" w:name="_Hlk524606620"/>
      <w:r w:rsidRPr="00690B9E">
        <w:rPr>
          <w:rFonts w:ascii="Times New Roman" w:hAnsi="Times New Roman" w:cs="Times New Roman"/>
          <w:b/>
          <w:sz w:val="24"/>
          <w:szCs w:val="24"/>
        </w:rPr>
        <w:t xml:space="preserve">Ključni stručnjak 1: </w:t>
      </w:r>
      <w:r w:rsidR="00EB6CE4">
        <w:rPr>
          <w:rFonts w:ascii="Times New Roman" w:hAnsi="Times New Roman" w:cs="Times New Roman"/>
          <w:b/>
          <w:sz w:val="24"/>
          <w:szCs w:val="24"/>
        </w:rPr>
        <w:t>v</w:t>
      </w:r>
      <w:r w:rsidR="00316993" w:rsidRPr="00690B9E">
        <w:rPr>
          <w:rFonts w:ascii="Times New Roman" w:hAnsi="Times New Roman" w:cs="Times New Roman"/>
          <w:b/>
          <w:sz w:val="24"/>
          <w:szCs w:val="24"/>
        </w:rPr>
        <w:t xml:space="preserve">oditelj tima </w:t>
      </w:r>
      <w:r w:rsidR="00690B9E" w:rsidRPr="00EB6CE4">
        <w:rPr>
          <w:rFonts w:ascii="Times New Roman" w:hAnsi="Times New Roman" w:cs="Times New Roman"/>
          <w:sz w:val="24"/>
          <w:szCs w:val="24"/>
        </w:rPr>
        <w:t>-</w:t>
      </w:r>
      <w:r w:rsidR="00316993" w:rsidRPr="00690B9E">
        <w:rPr>
          <w:rFonts w:ascii="Times New Roman" w:hAnsi="Times New Roman" w:cs="Times New Roman"/>
          <w:b/>
          <w:sz w:val="24"/>
          <w:szCs w:val="24"/>
        </w:rPr>
        <w:t xml:space="preserve"> glavni projektant, ovlašteni inženjer arhitekture</w:t>
      </w:r>
    </w:p>
    <w:bookmarkEnd w:id="12"/>
    <w:p w:rsidR="00B04BEF" w:rsidRPr="00690B9E" w:rsidRDefault="00B04BEF" w:rsidP="00B04BEF">
      <w:pPr>
        <w:spacing w:after="120" w:line="240" w:lineRule="auto"/>
        <w:jc w:val="both"/>
        <w:rPr>
          <w:rFonts w:ascii="Times New Roman" w:hAnsi="Times New Roman" w:cs="Times New Roman"/>
          <w:sz w:val="24"/>
          <w:szCs w:val="24"/>
        </w:rPr>
      </w:pPr>
      <w:r w:rsidRPr="00690B9E">
        <w:rPr>
          <w:rFonts w:ascii="Times New Roman" w:hAnsi="Times New Roman" w:cs="Times New Roman"/>
          <w:sz w:val="24"/>
          <w:szCs w:val="24"/>
        </w:rPr>
        <w:t>Specifično stručno iskustvo osoblja angažiranog na izvršenje ugovora koje će se koristiti za postupak bodovanja sukladno kriteriju odabira:</w:t>
      </w:r>
    </w:p>
    <w:p w:rsidR="00B04BEF" w:rsidRPr="00690B9E" w:rsidRDefault="00B04BEF" w:rsidP="00B04BEF">
      <w:pPr>
        <w:spacing w:after="120" w:line="240" w:lineRule="auto"/>
        <w:jc w:val="both"/>
        <w:rPr>
          <w:rFonts w:ascii="Times New Roman" w:hAnsi="Times New Roman" w:cs="Times New Roman"/>
          <w:sz w:val="24"/>
          <w:szCs w:val="24"/>
        </w:rPr>
      </w:pPr>
      <w:r w:rsidRPr="00690B9E">
        <w:rPr>
          <w:rFonts w:ascii="Times New Roman" w:hAnsi="Times New Roman" w:cs="Times New Roman"/>
          <w:sz w:val="24"/>
          <w:szCs w:val="24"/>
        </w:rPr>
        <w:t>•</w:t>
      </w:r>
      <w:r w:rsidRPr="00690B9E">
        <w:rPr>
          <w:rFonts w:ascii="Times New Roman" w:hAnsi="Times New Roman" w:cs="Times New Roman"/>
          <w:sz w:val="24"/>
          <w:szCs w:val="24"/>
        </w:rPr>
        <w:tab/>
        <w:t>Broj izrađenih glavnih projekata za koje je ishođen upravni akt o građenju za objekte javne namjene</w:t>
      </w:r>
      <w:r w:rsidR="003B28F1" w:rsidRPr="00690B9E">
        <w:rPr>
          <w:rFonts w:ascii="Times New Roman" w:hAnsi="Times New Roman" w:cs="Times New Roman"/>
          <w:sz w:val="24"/>
          <w:szCs w:val="24"/>
        </w:rPr>
        <w:t xml:space="preserve"> sportske tipologije</w:t>
      </w:r>
      <w:r w:rsidRPr="00690B9E">
        <w:rPr>
          <w:rFonts w:ascii="Times New Roman" w:hAnsi="Times New Roman" w:cs="Times New Roman"/>
          <w:sz w:val="24"/>
          <w:szCs w:val="24"/>
        </w:rPr>
        <w:t xml:space="preserve"> na čijoj je izradi stručnjak sudjelovao kao glavni projektant minimalne površine 1000 m</w:t>
      </w:r>
      <w:r w:rsidRPr="00690B9E">
        <w:rPr>
          <w:rFonts w:ascii="Times New Roman" w:hAnsi="Times New Roman" w:cs="Times New Roman"/>
          <w:sz w:val="24"/>
          <w:szCs w:val="24"/>
          <w:vertAlign w:val="superscript"/>
        </w:rPr>
        <w:t>2</w:t>
      </w:r>
      <w:r w:rsidRPr="00690B9E">
        <w:rPr>
          <w:rFonts w:ascii="Times New Roman" w:hAnsi="Times New Roman" w:cs="Times New Roman"/>
          <w:sz w:val="24"/>
          <w:szCs w:val="24"/>
        </w:rPr>
        <w:t>.</w:t>
      </w:r>
    </w:p>
    <w:p w:rsidR="00316993" w:rsidRPr="00690B9E" w:rsidRDefault="00B04BEF" w:rsidP="00316993">
      <w:pPr>
        <w:spacing w:after="120" w:line="240" w:lineRule="auto"/>
        <w:jc w:val="both"/>
        <w:rPr>
          <w:rFonts w:ascii="Times New Roman" w:hAnsi="Times New Roman" w:cs="Times New Roman"/>
          <w:b/>
          <w:sz w:val="24"/>
          <w:szCs w:val="24"/>
        </w:rPr>
      </w:pPr>
      <w:bookmarkStart w:id="13" w:name="_Hlk524606667"/>
      <w:r w:rsidRPr="00690B9E">
        <w:rPr>
          <w:rFonts w:ascii="Times New Roman" w:hAnsi="Times New Roman" w:cs="Times New Roman"/>
          <w:b/>
          <w:sz w:val="24"/>
          <w:szCs w:val="24"/>
        </w:rPr>
        <w:t xml:space="preserve">Ključni stručnjak 2: </w:t>
      </w:r>
      <w:r w:rsidR="00EB6CE4">
        <w:rPr>
          <w:rFonts w:ascii="Times New Roman" w:hAnsi="Times New Roman" w:cs="Times New Roman"/>
          <w:b/>
          <w:sz w:val="24"/>
          <w:szCs w:val="24"/>
        </w:rPr>
        <w:t>z</w:t>
      </w:r>
      <w:r w:rsidR="00316993" w:rsidRPr="00690B9E">
        <w:rPr>
          <w:rFonts w:ascii="Times New Roman" w:hAnsi="Times New Roman" w:cs="Times New Roman"/>
          <w:b/>
          <w:sz w:val="24"/>
          <w:szCs w:val="24"/>
        </w:rPr>
        <w:t xml:space="preserve">amjenik </w:t>
      </w:r>
      <w:r w:rsidR="00EB6CE4">
        <w:rPr>
          <w:rFonts w:ascii="Times New Roman" w:hAnsi="Times New Roman" w:cs="Times New Roman"/>
          <w:b/>
          <w:sz w:val="24"/>
          <w:szCs w:val="24"/>
        </w:rPr>
        <w:t>v</w:t>
      </w:r>
      <w:r w:rsidR="00316993" w:rsidRPr="00690B9E">
        <w:rPr>
          <w:rFonts w:ascii="Times New Roman" w:hAnsi="Times New Roman" w:cs="Times New Roman"/>
          <w:b/>
          <w:sz w:val="24"/>
          <w:szCs w:val="24"/>
        </w:rPr>
        <w:t xml:space="preserve">oditelja tima </w:t>
      </w:r>
      <w:r w:rsidR="00690B9E" w:rsidRPr="00EB6CE4">
        <w:rPr>
          <w:rFonts w:ascii="Times New Roman" w:hAnsi="Times New Roman" w:cs="Times New Roman"/>
          <w:sz w:val="24"/>
          <w:szCs w:val="24"/>
        </w:rPr>
        <w:t>-</w:t>
      </w:r>
      <w:r w:rsidR="00690B9E" w:rsidRPr="00690B9E">
        <w:rPr>
          <w:rFonts w:ascii="Times New Roman" w:hAnsi="Times New Roman" w:cs="Times New Roman"/>
          <w:b/>
          <w:sz w:val="24"/>
          <w:szCs w:val="24"/>
        </w:rPr>
        <w:t xml:space="preserve"> </w:t>
      </w:r>
      <w:r w:rsidR="00316993" w:rsidRPr="00690B9E">
        <w:rPr>
          <w:rFonts w:ascii="Times New Roman" w:hAnsi="Times New Roman" w:cs="Times New Roman"/>
          <w:b/>
          <w:sz w:val="24"/>
          <w:szCs w:val="24"/>
        </w:rPr>
        <w:t>projektant arhitekture, ovlašteni inženjer arhitekture</w:t>
      </w:r>
    </w:p>
    <w:bookmarkEnd w:id="13"/>
    <w:p w:rsidR="00B04BEF" w:rsidRPr="00690B9E" w:rsidRDefault="00B04BEF" w:rsidP="00B04BEF">
      <w:pPr>
        <w:spacing w:after="120" w:line="240" w:lineRule="auto"/>
        <w:jc w:val="both"/>
        <w:rPr>
          <w:rFonts w:ascii="Times New Roman" w:hAnsi="Times New Roman" w:cs="Times New Roman"/>
          <w:sz w:val="24"/>
          <w:szCs w:val="24"/>
        </w:rPr>
      </w:pPr>
      <w:r w:rsidRPr="00690B9E">
        <w:rPr>
          <w:rFonts w:ascii="Times New Roman" w:hAnsi="Times New Roman" w:cs="Times New Roman"/>
          <w:sz w:val="24"/>
          <w:szCs w:val="24"/>
        </w:rPr>
        <w:t>Specifično stručno iskustvo osoblja angažiranog na izvršenje ugovora koje će se koristiti za postupak bodovanja sukladno kriteriju odabira:</w:t>
      </w:r>
    </w:p>
    <w:p w:rsidR="00B04BEF" w:rsidRPr="00690B9E" w:rsidRDefault="00B04BEF" w:rsidP="00B04BEF">
      <w:pPr>
        <w:spacing w:after="120" w:line="240" w:lineRule="auto"/>
        <w:jc w:val="both"/>
        <w:rPr>
          <w:rFonts w:ascii="Times New Roman" w:hAnsi="Times New Roman" w:cs="Times New Roman"/>
          <w:sz w:val="24"/>
          <w:szCs w:val="24"/>
        </w:rPr>
      </w:pPr>
      <w:r w:rsidRPr="00690B9E">
        <w:rPr>
          <w:rFonts w:ascii="Times New Roman" w:hAnsi="Times New Roman" w:cs="Times New Roman"/>
          <w:sz w:val="24"/>
          <w:szCs w:val="24"/>
        </w:rPr>
        <w:t>•</w:t>
      </w:r>
      <w:r w:rsidRPr="00690B9E">
        <w:rPr>
          <w:rFonts w:ascii="Times New Roman" w:hAnsi="Times New Roman" w:cs="Times New Roman"/>
          <w:sz w:val="24"/>
          <w:szCs w:val="24"/>
        </w:rPr>
        <w:tab/>
      </w:r>
      <w:r w:rsidR="003536C9" w:rsidRPr="00690B9E">
        <w:rPr>
          <w:rFonts w:ascii="Times New Roman" w:eastAsia="Times New Roman" w:hAnsi="Times New Roman" w:cs="Times New Roman"/>
          <w:sz w:val="24"/>
          <w:szCs w:val="24"/>
          <w:lang w:bidi="hr-HR"/>
        </w:rPr>
        <w:t>Broj izrađenih projekata za zgrade javne namjene temeljem kojih je odobreno sufinanciranje  iz fondova EU.</w:t>
      </w:r>
    </w:p>
    <w:tbl>
      <w:tblPr>
        <w:tblStyle w:val="TableNormal1"/>
        <w:tblpPr w:leftFromText="180" w:rightFromText="180" w:vertAnchor="text" w:horzAnchor="margin" w:tblpY="182"/>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55"/>
        <w:gridCol w:w="1274"/>
        <w:gridCol w:w="1021"/>
        <w:gridCol w:w="1417"/>
      </w:tblGrid>
      <w:tr w:rsidR="00B04BEF" w:rsidRPr="00690B9E" w:rsidTr="00690B9E">
        <w:trPr>
          <w:trHeight w:val="599"/>
        </w:trPr>
        <w:tc>
          <w:tcPr>
            <w:tcW w:w="5355" w:type="dxa"/>
            <w:shd w:val="clear" w:color="auto" w:fill="92CDDC" w:themeFill="accent5" w:themeFillTint="99"/>
          </w:tcPr>
          <w:p w:rsidR="00B04BEF" w:rsidRPr="00690B9E" w:rsidRDefault="00B04BEF" w:rsidP="00725A08">
            <w:pPr>
              <w:spacing w:before="3"/>
              <w:rPr>
                <w:rFonts w:ascii="Times New Roman" w:eastAsia="Times New Roman" w:hAnsi="Times New Roman" w:cs="Times New Roman"/>
                <w:b/>
                <w:lang w:val="hr-HR" w:eastAsia="hr-HR" w:bidi="hr-HR"/>
              </w:rPr>
            </w:pPr>
          </w:p>
          <w:p w:rsidR="00B04BEF" w:rsidRPr="00690B9E" w:rsidRDefault="00B04BEF" w:rsidP="00725A08">
            <w:pPr>
              <w:ind w:left="2402"/>
              <w:rPr>
                <w:rFonts w:ascii="Times New Roman" w:eastAsia="Times New Roman" w:hAnsi="Times New Roman" w:cs="Times New Roman"/>
                <w:b/>
                <w:lang w:val="hr-HR" w:eastAsia="hr-HR" w:bidi="hr-HR"/>
              </w:rPr>
            </w:pPr>
            <w:r w:rsidRPr="00690B9E">
              <w:rPr>
                <w:rFonts w:ascii="Times New Roman" w:eastAsia="Times New Roman" w:hAnsi="Times New Roman" w:cs="Times New Roman"/>
                <w:b/>
                <w:lang w:val="hr-HR" w:eastAsia="hr-HR" w:bidi="hr-HR"/>
              </w:rPr>
              <w:t>Kriterij</w:t>
            </w:r>
          </w:p>
        </w:tc>
        <w:tc>
          <w:tcPr>
            <w:tcW w:w="1274" w:type="dxa"/>
            <w:shd w:val="clear" w:color="auto" w:fill="92CDDC" w:themeFill="accent5" w:themeFillTint="99"/>
          </w:tcPr>
          <w:p w:rsidR="00B04BEF" w:rsidRPr="00690B9E" w:rsidRDefault="00B04BEF" w:rsidP="00725A08">
            <w:pPr>
              <w:spacing w:before="7" w:line="300" w:lineRule="exact"/>
              <w:ind w:left="271" w:firstLine="201"/>
              <w:rPr>
                <w:rFonts w:ascii="Times New Roman" w:eastAsia="Times New Roman" w:hAnsi="Times New Roman" w:cs="Times New Roman"/>
                <w:b/>
                <w:lang w:val="hr-HR" w:eastAsia="hr-HR" w:bidi="hr-HR"/>
              </w:rPr>
            </w:pPr>
            <w:r w:rsidRPr="00690B9E">
              <w:rPr>
                <w:rFonts w:ascii="Times New Roman" w:eastAsia="Times New Roman" w:hAnsi="Times New Roman" w:cs="Times New Roman"/>
                <w:b/>
                <w:lang w:val="hr-HR" w:eastAsia="hr-HR" w:bidi="hr-HR"/>
              </w:rPr>
              <w:t xml:space="preserve">Broj </w:t>
            </w:r>
            <w:r w:rsidRPr="00690B9E">
              <w:rPr>
                <w:rFonts w:ascii="Times New Roman" w:eastAsia="Times New Roman" w:hAnsi="Times New Roman" w:cs="Times New Roman"/>
                <w:b/>
                <w:w w:val="95"/>
                <w:lang w:val="hr-HR" w:eastAsia="hr-HR" w:bidi="hr-HR"/>
              </w:rPr>
              <w:t>referenci</w:t>
            </w:r>
          </w:p>
        </w:tc>
        <w:tc>
          <w:tcPr>
            <w:tcW w:w="1021" w:type="dxa"/>
            <w:shd w:val="clear" w:color="auto" w:fill="92CDDC" w:themeFill="accent5" w:themeFillTint="99"/>
          </w:tcPr>
          <w:p w:rsidR="00B04BEF" w:rsidRPr="00690B9E" w:rsidRDefault="00B04BEF" w:rsidP="00725A08">
            <w:pPr>
              <w:spacing w:before="3"/>
              <w:rPr>
                <w:rFonts w:ascii="Times New Roman" w:eastAsia="Times New Roman" w:hAnsi="Times New Roman" w:cs="Times New Roman"/>
                <w:b/>
                <w:lang w:val="hr-HR" w:eastAsia="hr-HR" w:bidi="hr-HR"/>
              </w:rPr>
            </w:pPr>
          </w:p>
          <w:p w:rsidR="00B04BEF" w:rsidRPr="00690B9E" w:rsidRDefault="00B04BEF" w:rsidP="00725A08">
            <w:pPr>
              <w:ind w:left="170" w:right="157"/>
              <w:jc w:val="center"/>
              <w:rPr>
                <w:rFonts w:ascii="Times New Roman" w:eastAsia="Times New Roman" w:hAnsi="Times New Roman" w:cs="Times New Roman"/>
                <w:b/>
                <w:lang w:val="hr-HR" w:eastAsia="hr-HR" w:bidi="hr-HR"/>
              </w:rPr>
            </w:pPr>
            <w:r w:rsidRPr="00690B9E">
              <w:rPr>
                <w:rFonts w:ascii="Times New Roman" w:eastAsia="Times New Roman" w:hAnsi="Times New Roman" w:cs="Times New Roman"/>
                <w:b/>
                <w:lang w:val="hr-HR" w:eastAsia="hr-HR" w:bidi="hr-HR"/>
              </w:rPr>
              <w:t>Bodovi</w:t>
            </w:r>
          </w:p>
        </w:tc>
        <w:tc>
          <w:tcPr>
            <w:tcW w:w="1417" w:type="dxa"/>
            <w:shd w:val="clear" w:color="auto" w:fill="92CDDC" w:themeFill="accent5" w:themeFillTint="99"/>
          </w:tcPr>
          <w:p w:rsidR="00B04BEF" w:rsidRPr="00690B9E" w:rsidRDefault="00B04BEF" w:rsidP="00690B9E">
            <w:pPr>
              <w:spacing w:before="7" w:line="300" w:lineRule="exact"/>
              <w:ind w:left="232"/>
              <w:rPr>
                <w:rFonts w:ascii="Times New Roman" w:eastAsia="Times New Roman" w:hAnsi="Times New Roman" w:cs="Times New Roman"/>
                <w:b/>
                <w:lang w:val="hr-HR" w:eastAsia="hr-HR" w:bidi="hr-HR"/>
              </w:rPr>
            </w:pPr>
            <w:r w:rsidRPr="00690B9E">
              <w:rPr>
                <w:rFonts w:ascii="Times New Roman" w:eastAsia="Times New Roman" w:hAnsi="Times New Roman" w:cs="Times New Roman"/>
                <w:b/>
                <w:w w:val="90"/>
                <w:lang w:val="hr-HR" w:eastAsia="hr-HR" w:bidi="hr-HR"/>
              </w:rPr>
              <w:t xml:space="preserve">Sveukupni broj </w:t>
            </w:r>
            <w:r w:rsidRPr="00690B9E">
              <w:rPr>
                <w:rFonts w:ascii="Times New Roman" w:eastAsia="Times New Roman" w:hAnsi="Times New Roman" w:cs="Times New Roman"/>
                <w:b/>
                <w:lang w:val="hr-HR" w:eastAsia="hr-HR" w:bidi="hr-HR"/>
              </w:rPr>
              <w:t>bodova</w:t>
            </w:r>
          </w:p>
        </w:tc>
      </w:tr>
      <w:tr w:rsidR="00B04BEF" w:rsidRPr="00690B9E" w:rsidTr="00690B9E">
        <w:trPr>
          <w:trHeight w:val="561"/>
        </w:trPr>
        <w:tc>
          <w:tcPr>
            <w:tcW w:w="9067" w:type="dxa"/>
            <w:gridSpan w:val="4"/>
            <w:shd w:val="clear" w:color="auto" w:fill="auto"/>
          </w:tcPr>
          <w:p w:rsidR="00B04BEF" w:rsidRPr="00690B9E" w:rsidRDefault="00B04BEF" w:rsidP="00725A08">
            <w:pPr>
              <w:spacing w:before="2"/>
              <w:rPr>
                <w:rFonts w:ascii="Times New Roman" w:eastAsia="Times New Roman" w:hAnsi="Times New Roman" w:cs="Times New Roman"/>
                <w:lang w:val="hr-HR" w:eastAsia="hr-HR" w:bidi="hr-HR"/>
              </w:rPr>
            </w:pPr>
          </w:p>
          <w:p w:rsidR="00B04BEF" w:rsidRPr="00690B9E" w:rsidRDefault="00B04BEF" w:rsidP="00725A08">
            <w:pPr>
              <w:ind w:left="108"/>
              <w:rPr>
                <w:rFonts w:ascii="Times New Roman" w:eastAsia="Times New Roman" w:hAnsi="Times New Roman" w:cs="Times New Roman"/>
                <w:b/>
                <w:lang w:val="hr-HR" w:eastAsia="hr-HR" w:bidi="hr-HR"/>
              </w:rPr>
            </w:pPr>
            <w:r w:rsidRPr="00690B9E">
              <w:rPr>
                <w:rFonts w:ascii="Times New Roman" w:eastAsia="Times New Roman" w:hAnsi="Times New Roman" w:cs="Times New Roman"/>
                <w:b/>
                <w:w w:val="95"/>
                <w:lang w:val="hr-HR" w:eastAsia="hr-HR" w:bidi="hr-HR"/>
              </w:rPr>
              <w:t xml:space="preserve">Ključni stručnjak 1: voditelj tima </w:t>
            </w:r>
            <w:r w:rsidR="00690B9E" w:rsidRPr="00690B9E">
              <w:rPr>
                <w:rFonts w:ascii="Times New Roman" w:eastAsia="Times New Roman" w:hAnsi="Times New Roman" w:cs="Times New Roman"/>
                <w:b/>
                <w:w w:val="95"/>
                <w:lang w:val="hr-HR" w:eastAsia="hr-HR" w:bidi="hr-HR"/>
              </w:rPr>
              <w:t>-</w:t>
            </w:r>
            <w:r w:rsidRPr="00690B9E">
              <w:rPr>
                <w:rFonts w:ascii="Times New Roman" w:eastAsia="Times New Roman" w:hAnsi="Times New Roman" w:cs="Times New Roman"/>
                <w:b/>
                <w:w w:val="95"/>
                <w:lang w:val="hr-HR" w:eastAsia="hr-HR" w:bidi="hr-HR"/>
              </w:rPr>
              <w:t xml:space="preserve"> </w:t>
            </w:r>
            <w:r w:rsidR="005D453C" w:rsidRPr="00690B9E">
              <w:rPr>
                <w:rFonts w:ascii="Times New Roman" w:eastAsia="Times New Roman" w:hAnsi="Times New Roman" w:cs="Times New Roman"/>
                <w:b/>
                <w:w w:val="95"/>
                <w:lang w:val="hr-HR" w:eastAsia="hr-HR" w:bidi="hr-HR"/>
              </w:rPr>
              <w:t xml:space="preserve">glavni projektant, </w:t>
            </w:r>
            <w:r w:rsidRPr="00690B9E">
              <w:rPr>
                <w:rFonts w:ascii="Times New Roman" w:eastAsia="Times New Roman" w:hAnsi="Times New Roman" w:cs="Times New Roman"/>
                <w:b/>
                <w:w w:val="95"/>
                <w:lang w:val="hr-HR" w:eastAsia="hr-HR" w:bidi="hr-HR"/>
              </w:rPr>
              <w:t>ovlašteni inženjer arhitekture</w:t>
            </w:r>
          </w:p>
        </w:tc>
      </w:tr>
      <w:tr w:rsidR="00B04BEF" w:rsidRPr="00690B9E" w:rsidTr="00690B9E">
        <w:trPr>
          <w:trHeight w:val="299"/>
        </w:trPr>
        <w:tc>
          <w:tcPr>
            <w:tcW w:w="5355" w:type="dxa"/>
            <w:vMerge w:val="restart"/>
            <w:shd w:val="clear" w:color="auto" w:fill="auto"/>
          </w:tcPr>
          <w:p w:rsidR="00B04BEF" w:rsidRPr="00690B9E" w:rsidRDefault="00B04BEF" w:rsidP="00725A08">
            <w:pPr>
              <w:spacing w:before="2"/>
              <w:ind w:left="108"/>
              <w:rPr>
                <w:rFonts w:ascii="Times New Roman" w:eastAsia="Times New Roman" w:hAnsi="Times New Roman" w:cs="Times New Roman"/>
                <w:vertAlign w:val="superscript"/>
                <w:lang w:val="hr-HR" w:eastAsia="hr-HR" w:bidi="hr-HR"/>
              </w:rPr>
            </w:pPr>
            <w:r w:rsidRPr="00690B9E">
              <w:rPr>
                <w:rFonts w:ascii="Times New Roman" w:eastAsia="Times New Roman" w:hAnsi="Times New Roman" w:cs="Times New Roman"/>
                <w:lang w:val="hr-HR" w:eastAsia="hr-HR" w:bidi="hr-HR"/>
              </w:rPr>
              <w:t>Broj izrađenih glavnih projekata za koje je ishođen upravni akt o građenju za objekte javne namjene</w:t>
            </w:r>
            <w:r w:rsidR="003B28F1" w:rsidRPr="00690B9E">
              <w:rPr>
                <w:rFonts w:ascii="Times New Roman" w:eastAsia="Times New Roman" w:hAnsi="Times New Roman" w:cs="Times New Roman"/>
                <w:lang w:val="hr-HR" w:eastAsia="hr-HR" w:bidi="hr-HR"/>
              </w:rPr>
              <w:t xml:space="preserve"> sportske tipologije</w:t>
            </w:r>
            <w:r w:rsidRPr="00690B9E">
              <w:rPr>
                <w:rFonts w:ascii="Times New Roman" w:eastAsia="Times New Roman" w:hAnsi="Times New Roman" w:cs="Times New Roman"/>
                <w:lang w:val="hr-HR" w:eastAsia="hr-HR" w:bidi="hr-HR"/>
              </w:rPr>
              <w:t xml:space="preserve"> na čijoj je izradi stručnjak sudjelovao kao glavni projektant minimalne površine 1000 m</w:t>
            </w:r>
            <w:r w:rsidRPr="00690B9E">
              <w:rPr>
                <w:rFonts w:ascii="Times New Roman" w:eastAsia="Times New Roman" w:hAnsi="Times New Roman" w:cs="Times New Roman"/>
                <w:vertAlign w:val="superscript"/>
                <w:lang w:val="hr-HR" w:eastAsia="hr-HR" w:bidi="hr-HR"/>
              </w:rPr>
              <w:t>2</w:t>
            </w:r>
            <w:r w:rsidR="00233078" w:rsidRPr="00690B9E">
              <w:rPr>
                <w:rFonts w:ascii="Times New Roman" w:eastAsia="Times New Roman" w:hAnsi="Times New Roman" w:cs="Times New Roman"/>
                <w:vertAlign w:val="superscript"/>
                <w:lang w:val="hr-HR" w:eastAsia="hr-HR" w:bidi="hr-HR"/>
              </w:rPr>
              <w:t>.</w:t>
            </w:r>
          </w:p>
        </w:tc>
        <w:tc>
          <w:tcPr>
            <w:tcW w:w="1274" w:type="dxa"/>
            <w:shd w:val="clear" w:color="auto" w:fill="auto"/>
          </w:tcPr>
          <w:p w:rsidR="00B04BEF" w:rsidRPr="00690B9E" w:rsidRDefault="00B04BEF" w:rsidP="00725A08">
            <w:pPr>
              <w:spacing w:before="59" w:line="220" w:lineRule="exact"/>
              <w:ind w:left="14"/>
              <w:jc w:val="center"/>
              <w:rPr>
                <w:rFonts w:ascii="Times New Roman" w:eastAsia="Times New Roman" w:hAnsi="Times New Roman" w:cs="Times New Roman"/>
                <w:lang w:val="hr-HR" w:eastAsia="hr-HR" w:bidi="hr-HR"/>
              </w:rPr>
            </w:pPr>
            <w:r w:rsidRPr="00690B9E">
              <w:rPr>
                <w:rFonts w:ascii="Times New Roman" w:eastAsia="Times New Roman" w:hAnsi="Times New Roman" w:cs="Times New Roman"/>
                <w:w w:val="90"/>
                <w:lang w:val="hr-HR" w:eastAsia="hr-HR" w:bidi="hr-HR"/>
              </w:rPr>
              <w:t>1</w:t>
            </w:r>
          </w:p>
        </w:tc>
        <w:tc>
          <w:tcPr>
            <w:tcW w:w="1021" w:type="dxa"/>
            <w:shd w:val="clear" w:color="auto" w:fill="auto"/>
          </w:tcPr>
          <w:p w:rsidR="00B04BEF" w:rsidRPr="00690B9E" w:rsidRDefault="00B04BEF" w:rsidP="00725A08">
            <w:pPr>
              <w:spacing w:before="59" w:line="220" w:lineRule="exact"/>
              <w:ind w:left="15"/>
              <w:jc w:val="center"/>
              <w:rPr>
                <w:rFonts w:ascii="Times New Roman" w:eastAsia="Times New Roman" w:hAnsi="Times New Roman" w:cs="Times New Roman"/>
                <w:lang w:val="hr-HR" w:eastAsia="hr-HR" w:bidi="hr-HR"/>
              </w:rPr>
            </w:pPr>
            <w:r w:rsidRPr="00690B9E">
              <w:rPr>
                <w:rFonts w:ascii="Times New Roman" w:eastAsia="Times New Roman" w:hAnsi="Times New Roman" w:cs="Times New Roman"/>
                <w:w w:val="90"/>
                <w:lang w:val="hr-HR" w:eastAsia="hr-HR" w:bidi="hr-HR"/>
              </w:rPr>
              <w:t>4</w:t>
            </w:r>
          </w:p>
        </w:tc>
        <w:tc>
          <w:tcPr>
            <w:tcW w:w="1417" w:type="dxa"/>
            <w:vMerge w:val="restart"/>
            <w:shd w:val="clear" w:color="auto" w:fill="auto"/>
          </w:tcPr>
          <w:p w:rsidR="00B04BEF" w:rsidRPr="00690B9E" w:rsidRDefault="00B04BEF" w:rsidP="00725A08">
            <w:pPr>
              <w:rPr>
                <w:rFonts w:ascii="Times New Roman" w:eastAsia="Times New Roman" w:hAnsi="Times New Roman" w:cs="Times New Roman"/>
                <w:lang w:val="hr-HR" w:eastAsia="hr-HR" w:bidi="hr-HR"/>
              </w:rPr>
            </w:pPr>
          </w:p>
          <w:p w:rsidR="00B04BEF" w:rsidRPr="00690B9E" w:rsidRDefault="00B04BEF" w:rsidP="00725A08">
            <w:pPr>
              <w:spacing w:before="145"/>
              <w:ind w:left="511"/>
              <w:rPr>
                <w:rFonts w:ascii="Times New Roman" w:eastAsia="Times New Roman" w:hAnsi="Times New Roman" w:cs="Times New Roman"/>
                <w:lang w:val="hr-HR" w:eastAsia="hr-HR" w:bidi="hr-HR"/>
              </w:rPr>
            </w:pPr>
          </w:p>
          <w:p w:rsidR="00B04BEF" w:rsidRPr="00690B9E" w:rsidRDefault="00B04BEF" w:rsidP="00725A08">
            <w:pPr>
              <w:spacing w:before="145"/>
              <w:ind w:left="511"/>
              <w:rPr>
                <w:rFonts w:ascii="Times New Roman" w:eastAsia="Times New Roman" w:hAnsi="Times New Roman" w:cs="Times New Roman"/>
                <w:lang w:val="hr-HR" w:eastAsia="hr-HR" w:bidi="hr-HR"/>
              </w:rPr>
            </w:pPr>
            <w:r w:rsidRPr="00690B9E">
              <w:rPr>
                <w:rFonts w:ascii="Times New Roman" w:eastAsia="Times New Roman" w:hAnsi="Times New Roman" w:cs="Times New Roman"/>
                <w:lang w:val="hr-HR" w:eastAsia="hr-HR" w:bidi="hr-HR"/>
              </w:rPr>
              <w:t xml:space="preserve">Max. </w:t>
            </w:r>
            <w:r w:rsidR="003B28F1" w:rsidRPr="00690B9E">
              <w:rPr>
                <w:rFonts w:ascii="Times New Roman" w:eastAsia="Times New Roman" w:hAnsi="Times New Roman" w:cs="Times New Roman"/>
                <w:lang w:val="hr-HR" w:eastAsia="hr-HR" w:bidi="hr-HR"/>
              </w:rPr>
              <w:t>4</w:t>
            </w:r>
            <w:r w:rsidRPr="00690B9E">
              <w:rPr>
                <w:rFonts w:ascii="Times New Roman" w:eastAsia="Times New Roman" w:hAnsi="Times New Roman" w:cs="Times New Roman"/>
                <w:lang w:val="hr-HR" w:eastAsia="hr-HR" w:bidi="hr-HR"/>
              </w:rPr>
              <w:t>0</w:t>
            </w:r>
          </w:p>
          <w:p w:rsidR="00B04BEF" w:rsidRPr="00690B9E" w:rsidRDefault="00B04BEF" w:rsidP="00725A08">
            <w:pPr>
              <w:spacing w:before="145"/>
              <w:ind w:left="511"/>
              <w:rPr>
                <w:rFonts w:ascii="Times New Roman" w:eastAsia="Times New Roman" w:hAnsi="Times New Roman" w:cs="Times New Roman"/>
                <w:lang w:val="hr-HR" w:eastAsia="hr-HR" w:bidi="hr-HR"/>
              </w:rPr>
            </w:pPr>
          </w:p>
        </w:tc>
      </w:tr>
      <w:tr w:rsidR="00B04BEF" w:rsidRPr="00690B9E" w:rsidTr="00690B9E">
        <w:trPr>
          <w:trHeight w:val="299"/>
        </w:trPr>
        <w:tc>
          <w:tcPr>
            <w:tcW w:w="5355" w:type="dxa"/>
            <w:vMerge/>
            <w:shd w:val="clear" w:color="auto" w:fill="auto"/>
          </w:tcPr>
          <w:p w:rsidR="00B04BEF" w:rsidRPr="00690B9E" w:rsidRDefault="00B04BEF" w:rsidP="00725A08">
            <w:pPr>
              <w:rPr>
                <w:rFonts w:ascii="Times New Roman" w:eastAsia="Arial" w:hAnsi="Times New Roman" w:cs="Times New Roman"/>
                <w:lang w:val="hr-HR" w:eastAsia="hr-HR" w:bidi="hr-HR"/>
              </w:rPr>
            </w:pPr>
          </w:p>
        </w:tc>
        <w:tc>
          <w:tcPr>
            <w:tcW w:w="1274" w:type="dxa"/>
            <w:shd w:val="clear" w:color="auto" w:fill="auto"/>
          </w:tcPr>
          <w:p w:rsidR="00B04BEF" w:rsidRPr="00690B9E" w:rsidRDefault="00B04BEF" w:rsidP="00725A08">
            <w:pPr>
              <w:spacing w:before="59" w:line="220" w:lineRule="exact"/>
              <w:ind w:left="14"/>
              <w:jc w:val="center"/>
              <w:rPr>
                <w:rFonts w:ascii="Times New Roman" w:eastAsia="Times New Roman" w:hAnsi="Times New Roman" w:cs="Times New Roman"/>
                <w:lang w:val="hr-HR" w:eastAsia="hr-HR" w:bidi="hr-HR"/>
              </w:rPr>
            </w:pPr>
            <w:r w:rsidRPr="00690B9E">
              <w:rPr>
                <w:rFonts w:ascii="Times New Roman" w:eastAsia="Times New Roman" w:hAnsi="Times New Roman" w:cs="Times New Roman"/>
                <w:w w:val="90"/>
                <w:lang w:val="hr-HR" w:eastAsia="hr-HR" w:bidi="hr-HR"/>
              </w:rPr>
              <w:t>2</w:t>
            </w:r>
          </w:p>
        </w:tc>
        <w:tc>
          <w:tcPr>
            <w:tcW w:w="1021" w:type="dxa"/>
            <w:shd w:val="clear" w:color="auto" w:fill="auto"/>
          </w:tcPr>
          <w:p w:rsidR="00B04BEF" w:rsidRPr="00690B9E" w:rsidRDefault="00B04BEF" w:rsidP="00725A08">
            <w:pPr>
              <w:spacing w:before="59" w:line="220" w:lineRule="exact"/>
              <w:ind w:left="170" w:right="155"/>
              <w:jc w:val="center"/>
              <w:rPr>
                <w:rFonts w:ascii="Times New Roman" w:eastAsia="Times New Roman" w:hAnsi="Times New Roman" w:cs="Times New Roman"/>
                <w:lang w:val="hr-HR" w:eastAsia="hr-HR" w:bidi="hr-HR"/>
              </w:rPr>
            </w:pPr>
            <w:r w:rsidRPr="00690B9E">
              <w:rPr>
                <w:rFonts w:ascii="Times New Roman" w:eastAsia="Times New Roman" w:hAnsi="Times New Roman" w:cs="Times New Roman"/>
                <w:lang w:val="hr-HR" w:eastAsia="hr-HR" w:bidi="hr-HR"/>
              </w:rPr>
              <w:t>10</w:t>
            </w:r>
          </w:p>
        </w:tc>
        <w:tc>
          <w:tcPr>
            <w:tcW w:w="1417" w:type="dxa"/>
            <w:vMerge/>
            <w:tcBorders>
              <w:top w:val="nil"/>
            </w:tcBorders>
            <w:shd w:val="clear" w:color="auto" w:fill="auto"/>
          </w:tcPr>
          <w:p w:rsidR="00B04BEF" w:rsidRPr="00690B9E" w:rsidRDefault="00B04BEF" w:rsidP="00725A08">
            <w:pPr>
              <w:rPr>
                <w:rFonts w:ascii="Times New Roman" w:eastAsia="Arial" w:hAnsi="Times New Roman" w:cs="Times New Roman"/>
                <w:lang w:val="hr-HR" w:eastAsia="hr-HR" w:bidi="hr-HR"/>
              </w:rPr>
            </w:pPr>
          </w:p>
        </w:tc>
      </w:tr>
      <w:tr w:rsidR="00B04BEF" w:rsidRPr="00690B9E" w:rsidTr="00690B9E">
        <w:trPr>
          <w:trHeight w:val="300"/>
        </w:trPr>
        <w:tc>
          <w:tcPr>
            <w:tcW w:w="5355" w:type="dxa"/>
            <w:vMerge/>
            <w:shd w:val="clear" w:color="auto" w:fill="auto"/>
          </w:tcPr>
          <w:p w:rsidR="00B04BEF" w:rsidRPr="00690B9E" w:rsidRDefault="00B04BEF" w:rsidP="00725A08">
            <w:pPr>
              <w:rPr>
                <w:rFonts w:ascii="Times New Roman" w:eastAsia="Arial" w:hAnsi="Times New Roman" w:cs="Times New Roman"/>
                <w:lang w:val="hr-HR" w:eastAsia="hr-HR" w:bidi="hr-HR"/>
              </w:rPr>
            </w:pPr>
          </w:p>
        </w:tc>
        <w:tc>
          <w:tcPr>
            <w:tcW w:w="1274" w:type="dxa"/>
            <w:shd w:val="clear" w:color="auto" w:fill="auto"/>
          </w:tcPr>
          <w:p w:rsidR="00B04BEF" w:rsidRPr="00690B9E" w:rsidRDefault="00B04BEF" w:rsidP="00725A08">
            <w:pPr>
              <w:spacing w:before="60" w:line="220" w:lineRule="exact"/>
              <w:ind w:left="306" w:right="294"/>
              <w:jc w:val="center"/>
              <w:rPr>
                <w:rFonts w:ascii="Times New Roman" w:eastAsia="Times New Roman" w:hAnsi="Times New Roman" w:cs="Times New Roman"/>
                <w:lang w:val="hr-HR" w:eastAsia="hr-HR" w:bidi="hr-HR"/>
              </w:rPr>
            </w:pPr>
            <w:r w:rsidRPr="00690B9E">
              <w:rPr>
                <w:rFonts w:ascii="Times New Roman" w:eastAsia="Times New Roman" w:hAnsi="Times New Roman" w:cs="Times New Roman"/>
                <w:lang w:val="hr-HR" w:eastAsia="hr-HR" w:bidi="hr-HR"/>
              </w:rPr>
              <w:t xml:space="preserve">3 </w:t>
            </w:r>
          </w:p>
        </w:tc>
        <w:tc>
          <w:tcPr>
            <w:tcW w:w="1021" w:type="dxa"/>
            <w:shd w:val="clear" w:color="auto" w:fill="auto"/>
          </w:tcPr>
          <w:p w:rsidR="00B04BEF" w:rsidRPr="00690B9E" w:rsidRDefault="00B04BEF" w:rsidP="00725A08">
            <w:pPr>
              <w:spacing w:before="60" w:line="220" w:lineRule="exact"/>
              <w:ind w:left="170" w:right="155"/>
              <w:jc w:val="center"/>
              <w:rPr>
                <w:rFonts w:ascii="Times New Roman" w:eastAsia="Times New Roman" w:hAnsi="Times New Roman" w:cs="Times New Roman"/>
                <w:lang w:val="hr-HR" w:eastAsia="hr-HR" w:bidi="hr-HR"/>
              </w:rPr>
            </w:pPr>
            <w:r w:rsidRPr="00690B9E">
              <w:rPr>
                <w:rFonts w:ascii="Times New Roman" w:eastAsia="Times New Roman" w:hAnsi="Times New Roman" w:cs="Times New Roman"/>
                <w:lang w:val="hr-HR" w:eastAsia="hr-HR" w:bidi="hr-HR"/>
              </w:rPr>
              <w:t>18</w:t>
            </w:r>
          </w:p>
        </w:tc>
        <w:tc>
          <w:tcPr>
            <w:tcW w:w="1417" w:type="dxa"/>
            <w:vMerge/>
            <w:tcBorders>
              <w:top w:val="nil"/>
            </w:tcBorders>
            <w:shd w:val="clear" w:color="auto" w:fill="auto"/>
          </w:tcPr>
          <w:p w:rsidR="00B04BEF" w:rsidRPr="00690B9E" w:rsidRDefault="00B04BEF" w:rsidP="00725A08">
            <w:pPr>
              <w:rPr>
                <w:rFonts w:ascii="Times New Roman" w:eastAsia="Arial" w:hAnsi="Times New Roman" w:cs="Times New Roman"/>
                <w:lang w:val="hr-HR" w:eastAsia="hr-HR" w:bidi="hr-HR"/>
              </w:rPr>
            </w:pPr>
          </w:p>
        </w:tc>
      </w:tr>
      <w:tr w:rsidR="00B04BEF" w:rsidRPr="00690B9E" w:rsidTr="00690B9E">
        <w:trPr>
          <w:trHeight w:val="299"/>
        </w:trPr>
        <w:tc>
          <w:tcPr>
            <w:tcW w:w="5355" w:type="dxa"/>
            <w:vMerge/>
            <w:shd w:val="clear" w:color="auto" w:fill="auto"/>
          </w:tcPr>
          <w:p w:rsidR="00B04BEF" w:rsidRPr="00690B9E" w:rsidRDefault="00B04BEF" w:rsidP="00725A08">
            <w:pPr>
              <w:spacing w:line="312" w:lineRule="auto"/>
              <w:ind w:left="108" w:right="90"/>
              <w:rPr>
                <w:rFonts w:ascii="Times New Roman" w:eastAsia="Times New Roman" w:hAnsi="Times New Roman" w:cs="Times New Roman"/>
                <w:lang w:val="hr-HR" w:eastAsia="hr-HR" w:bidi="hr-HR"/>
              </w:rPr>
            </w:pPr>
          </w:p>
        </w:tc>
        <w:tc>
          <w:tcPr>
            <w:tcW w:w="1274" w:type="dxa"/>
            <w:shd w:val="clear" w:color="auto" w:fill="auto"/>
          </w:tcPr>
          <w:p w:rsidR="00B04BEF" w:rsidRPr="00690B9E" w:rsidRDefault="00B04BEF" w:rsidP="00725A08">
            <w:pPr>
              <w:spacing w:before="59" w:line="220" w:lineRule="exact"/>
              <w:ind w:left="305" w:right="294"/>
              <w:jc w:val="center"/>
              <w:rPr>
                <w:rFonts w:ascii="Times New Roman" w:eastAsia="Times New Roman" w:hAnsi="Times New Roman" w:cs="Times New Roman"/>
                <w:lang w:val="hr-HR" w:eastAsia="hr-HR" w:bidi="hr-HR"/>
              </w:rPr>
            </w:pPr>
            <w:r w:rsidRPr="00690B9E">
              <w:rPr>
                <w:rFonts w:ascii="Times New Roman" w:eastAsia="Times New Roman" w:hAnsi="Times New Roman" w:cs="Times New Roman"/>
                <w:lang w:val="hr-HR" w:eastAsia="hr-HR" w:bidi="hr-HR"/>
              </w:rPr>
              <w:t>4 i više</w:t>
            </w:r>
          </w:p>
        </w:tc>
        <w:tc>
          <w:tcPr>
            <w:tcW w:w="1021" w:type="dxa"/>
            <w:shd w:val="clear" w:color="auto" w:fill="auto"/>
          </w:tcPr>
          <w:p w:rsidR="00B04BEF" w:rsidRPr="00690B9E" w:rsidRDefault="00233078" w:rsidP="00725A08">
            <w:pPr>
              <w:spacing w:before="59" w:line="220" w:lineRule="exact"/>
              <w:ind w:left="15"/>
              <w:jc w:val="center"/>
              <w:rPr>
                <w:rFonts w:ascii="Times New Roman" w:eastAsia="Times New Roman" w:hAnsi="Times New Roman" w:cs="Times New Roman"/>
                <w:lang w:val="hr-HR" w:eastAsia="hr-HR" w:bidi="hr-HR"/>
              </w:rPr>
            </w:pPr>
            <w:r w:rsidRPr="00690B9E">
              <w:rPr>
                <w:rFonts w:ascii="Times New Roman" w:eastAsia="Times New Roman" w:hAnsi="Times New Roman" w:cs="Times New Roman"/>
                <w:w w:val="90"/>
                <w:lang w:val="hr-HR" w:eastAsia="hr-HR" w:bidi="hr-HR"/>
              </w:rPr>
              <w:t>4</w:t>
            </w:r>
            <w:r w:rsidR="00B04BEF" w:rsidRPr="00690B9E">
              <w:rPr>
                <w:rFonts w:ascii="Times New Roman" w:eastAsia="Times New Roman" w:hAnsi="Times New Roman" w:cs="Times New Roman"/>
                <w:w w:val="90"/>
                <w:lang w:val="hr-HR" w:eastAsia="hr-HR" w:bidi="hr-HR"/>
              </w:rPr>
              <w:t>0</w:t>
            </w:r>
          </w:p>
        </w:tc>
        <w:tc>
          <w:tcPr>
            <w:tcW w:w="1417" w:type="dxa"/>
            <w:vMerge/>
            <w:tcBorders>
              <w:top w:val="nil"/>
            </w:tcBorders>
            <w:shd w:val="clear" w:color="auto" w:fill="auto"/>
          </w:tcPr>
          <w:p w:rsidR="00B04BEF" w:rsidRPr="00690B9E" w:rsidRDefault="00B04BEF" w:rsidP="00725A08">
            <w:pPr>
              <w:rPr>
                <w:rFonts w:ascii="Times New Roman" w:eastAsia="Arial" w:hAnsi="Times New Roman" w:cs="Times New Roman"/>
                <w:lang w:val="hr-HR" w:eastAsia="hr-HR" w:bidi="hr-HR"/>
              </w:rPr>
            </w:pPr>
          </w:p>
        </w:tc>
      </w:tr>
      <w:tr w:rsidR="00B04BEF" w:rsidRPr="00690B9E" w:rsidTr="00690B9E">
        <w:trPr>
          <w:trHeight w:val="599"/>
        </w:trPr>
        <w:tc>
          <w:tcPr>
            <w:tcW w:w="5355" w:type="dxa"/>
            <w:shd w:val="clear" w:color="auto" w:fill="92CDDC" w:themeFill="accent5" w:themeFillTint="99"/>
          </w:tcPr>
          <w:p w:rsidR="00B04BEF" w:rsidRPr="00690B9E" w:rsidRDefault="00B04BEF" w:rsidP="00725A08">
            <w:pPr>
              <w:spacing w:before="1"/>
              <w:rPr>
                <w:rFonts w:ascii="Times New Roman" w:eastAsia="Times New Roman" w:hAnsi="Times New Roman" w:cs="Times New Roman"/>
                <w:b/>
                <w:lang w:val="hr-HR" w:eastAsia="hr-HR" w:bidi="hr-HR"/>
              </w:rPr>
            </w:pPr>
          </w:p>
          <w:p w:rsidR="00B04BEF" w:rsidRPr="00690B9E" w:rsidRDefault="00B04BEF" w:rsidP="00725A08">
            <w:pPr>
              <w:ind w:left="2402"/>
              <w:rPr>
                <w:rFonts w:ascii="Times New Roman" w:eastAsia="Times New Roman" w:hAnsi="Times New Roman" w:cs="Times New Roman"/>
                <w:b/>
                <w:lang w:val="hr-HR" w:eastAsia="hr-HR" w:bidi="hr-HR"/>
              </w:rPr>
            </w:pPr>
            <w:r w:rsidRPr="00690B9E">
              <w:rPr>
                <w:rFonts w:ascii="Times New Roman" w:eastAsia="Times New Roman" w:hAnsi="Times New Roman" w:cs="Times New Roman"/>
                <w:b/>
                <w:lang w:val="hr-HR" w:eastAsia="hr-HR" w:bidi="hr-HR"/>
              </w:rPr>
              <w:t>Kriterij</w:t>
            </w:r>
          </w:p>
        </w:tc>
        <w:tc>
          <w:tcPr>
            <w:tcW w:w="1274" w:type="dxa"/>
            <w:shd w:val="clear" w:color="auto" w:fill="92CDDC" w:themeFill="accent5" w:themeFillTint="99"/>
          </w:tcPr>
          <w:p w:rsidR="00B04BEF" w:rsidRPr="00690B9E" w:rsidRDefault="00B04BEF" w:rsidP="00725A08">
            <w:pPr>
              <w:spacing w:before="7" w:line="300" w:lineRule="exact"/>
              <w:ind w:left="271" w:firstLine="201"/>
              <w:rPr>
                <w:rFonts w:ascii="Times New Roman" w:eastAsia="Times New Roman" w:hAnsi="Times New Roman" w:cs="Times New Roman"/>
                <w:b/>
                <w:lang w:val="hr-HR" w:eastAsia="hr-HR" w:bidi="hr-HR"/>
              </w:rPr>
            </w:pPr>
            <w:r w:rsidRPr="00690B9E">
              <w:rPr>
                <w:rFonts w:ascii="Times New Roman" w:eastAsia="Times New Roman" w:hAnsi="Times New Roman" w:cs="Times New Roman"/>
                <w:b/>
                <w:lang w:val="hr-HR" w:eastAsia="hr-HR" w:bidi="hr-HR"/>
              </w:rPr>
              <w:t xml:space="preserve">Broj </w:t>
            </w:r>
            <w:r w:rsidRPr="00690B9E">
              <w:rPr>
                <w:rFonts w:ascii="Times New Roman" w:eastAsia="Times New Roman" w:hAnsi="Times New Roman" w:cs="Times New Roman"/>
                <w:b/>
                <w:w w:val="95"/>
                <w:lang w:val="hr-HR" w:eastAsia="hr-HR" w:bidi="hr-HR"/>
              </w:rPr>
              <w:t>referenci</w:t>
            </w:r>
          </w:p>
        </w:tc>
        <w:tc>
          <w:tcPr>
            <w:tcW w:w="1021" w:type="dxa"/>
            <w:shd w:val="clear" w:color="auto" w:fill="92CDDC" w:themeFill="accent5" w:themeFillTint="99"/>
          </w:tcPr>
          <w:p w:rsidR="00B04BEF" w:rsidRPr="00690B9E" w:rsidRDefault="00B04BEF" w:rsidP="00725A08">
            <w:pPr>
              <w:spacing w:before="1"/>
              <w:rPr>
                <w:rFonts w:ascii="Times New Roman" w:eastAsia="Times New Roman" w:hAnsi="Times New Roman" w:cs="Times New Roman"/>
                <w:b/>
                <w:lang w:val="hr-HR" w:eastAsia="hr-HR" w:bidi="hr-HR"/>
              </w:rPr>
            </w:pPr>
          </w:p>
          <w:p w:rsidR="00B04BEF" w:rsidRPr="00690B9E" w:rsidRDefault="00B04BEF" w:rsidP="00725A08">
            <w:pPr>
              <w:ind w:left="170" w:right="157"/>
              <w:jc w:val="center"/>
              <w:rPr>
                <w:rFonts w:ascii="Times New Roman" w:eastAsia="Times New Roman" w:hAnsi="Times New Roman" w:cs="Times New Roman"/>
                <w:b/>
                <w:lang w:val="hr-HR" w:eastAsia="hr-HR" w:bidi="hr-HR"/>
              </w:rPr>
            </w:pPr>
            <w:r w:rsidRPr="00690B9E">
              <w:rPr>
                <w:rFonts w:ascii="Times New Roman" w:eastAsia="Times New Roman" w:hAnsi="Times New Roman" w:cs="Times New Roman"/>
                <w:b/>
                <w:lang w:val="hr-HR" w:eastAsia="hr-HR" w:bidi="hr-HR"/>
              </w:rPr>
              <w:t>Bodovi</w:t>
            </w:r>
          </w:p>
        </w:tc>
        <w:tc>
          <w:tcPr>
            <w:tcW w:w="1417" w:type="dxa"/>
            <w:shd w:val="clear" w:color="auto" w:fill="92CDDC" w:themeFill="accent5" w:themeFillTint="99"/>
          </w:tcPr>
          <w:p w:rsidR="00B04BEF" w:rsidRPr="00690B9E" w:rsidRDefault="00B04BEF" w:rsidP="00690B9E">
            <w:pPr>
              <w:spacing w:before="7" w:line="300" w:lineRule="exact"/>
              <w:ind w:left="232"/>
              <w:rPr>
                <w:rFonts w:ascii="Times New Roman" w:eastAsia="Times New Roman" w:hAnsi="Times New Roman" w:cs="Times New Roman"/>
                <w:b/>
                <w:lang w:val="hr-HR" w:eastAsia="hr-HR" w:bidi="hr-HR"/>
              </w:rPr>
            </w:pPr>
            <w:r w:rsidRPr="00690B9E">
              <w:rPr>
                <w:rFonts w:ascii="Times New Roman" w:eastAsia="Times New Roman" w:hAnsi="Times New Roman" w:cs="Times New Roman"/>
                <w:b/>
                <w:w w:val="90"/>
                <w:lang w:val="hr-HR" w:eastAsia="hr-HR" w:bidi="hr-HR"/>
              </w:rPr>
              <w:t xml:space="preserve">Sveukupni broj </w:t>
            </w:r>
            <w:r w:rsidRPr="00690B9E">
              <w:rPr>
                <w:rFonts w:ascii="Times New Roman" w:eastAsia="Times New Roman" w:hAnsi="Times New Roman" w:cs="Times New Roman"/>
                <w:b/>
                <w:lang w:val="hr-HR" w:eastAsia="hr-HR" w:bidi="hr-HR"/>
              </w:rPr>
              <w:t>bodova</w:t>
            </w:r>
          </w:p>
        </w:tc>
      </w:tr>
      <w:tr w:rsidR="00B04BEF" w:rsidRPr="00690B9E" w:rsidTr="00690B9E">
        <w:trPr>
          <w:trHeight w:val="558"/>
        </w:trPr>
        <w:tc>
          <w:tcPr>
            <w:tcW w:w="9067" w:type="dxa"/>
            <w:gridSpan w:val="4"/>
            <w:shd w:val="clear" w:color="auto" w:fill="auto"/>
          </w:tcPr>
          <w:p w:rsidR="00B04BEF" w:rsidRPr="00690B9E" w:rsidRDefault="00B04BEF" w:rsidP="00725A08">
            <w:pPr>
              <w:rPr>
                <w:rFonts w:ascii="Times New Roman" w:eastAsia="Times New Roman" w:hAnsi="Times New Roman" w:cs="Times New Roman"/>
                <w:lang w:val="hr-HR" w:eastAsia="hr-HR" w:bidi="hr-HR"/>
              </w:rPr>
            </w:pPr>
          </w:p>
          <w:p w:rsidR="00B04BEF" w:rsidRPr="00690B9E" w:rsidRDefault="00B04BEF" w:rsidP="00725A08">
            <w:pPr>
              <w:ind w:left="108"/>
              <w:rPr>
                <w:rFonts w:ascii="Times New Roman" w:eastAsia="Times New Roman" w:hAnsi="Times New Roman" w:cs="Times New Roman"/>
                <w:b/>
                <w:lang w:val="hr-HR" w:eastAsia="hr-HR" w:bidi="hr-HR"/>
              </w:rPr>
            </w:pPr>
            <w:r w:rsidRPr="00690B9E">
              <w:rPr>
                <w:rFonts w:ascii="Times New Roman" w:eastAsia="Times New Roman" w:hAnsi="Times New Roman" w:cs="Times New Roman"/>
                <w:b/>
                <w:w w:val="95"/>
                <w:lang w:val="hr-HR" w:eastAsia="hr-HR" w:bidi="hr-HR"/>
              </w:rPr>
              <w:t xml:space="preserve">Ključni stručnjak 2: </w:t>
            </w:r>
            <w:r w:rsidR="005D453C" w:rsidRPr="00690B9E">
              <w:rPr>
                <w:rFonts w:ascii="Times New Roman" w:eastAsia="Times New Roman" w:hAnsi="Times New Roman" w:cs="Times New Roman"/>
                <w:b/>
                <w:w w:val="95"/>
                <w:lang w:val="hr-HR" w:eastAsia="hr-HR" w:bidi="hr-HR"/>
              </w:rPr>
              <w:t xml:space="preserve">zamjenik voditelja tima </w:t>
            </w:r>
            <w:r w:rsidR="00EB6CE4">
              <w:rPr>
                <w:rFonts w:ascii="Times New Roman" w:eastAsia="Times New Roman" w:hAnsi="Times New Roman" w:cs="Times New Roman"/>
                <w:b/>
                <w:w w:val="95"/>
                <w:lang w:val="hr-HR" w:eastAsia="hr-HR" w:bidi="hr-HR"/>
              </w:rPr>
              <w:t>-</w:t>
            </w:r>
            <w:r w:rsidR="005D453C" w:rsidRPr="00690B9E">
              <w:rPr>
                <w:rFonts w:ascii="Times New Roman" w:eastAsia="Times New Roman" w:hAnsi="Times New Roman" w:cs="Times New Roman"/>
                <w:b/>
                <w:w w:val="95"/>
                <w:lang w:val="hr-HR" w:eastAsia="hr-HR" w:bidi="hr-HR"/>
              </w:rPr>
              <w:t xml:space="preserve"> projektant arhitekture, ovlašteni inženjer arhitekture</w:t>
            </w:r>
          </w:p>
        </w:tc>
      </w:tr>
      <w:tr w:rsidR="00B04BEF" w:rsidRPr="00690B9E" w:rsidTr="00690B9E">
        <w:trPr>
          <w:trHeight w:val="299"/>
        </w:trPr>
        <w:tc>
          <w:tcPr>
            <w:tcW w:w="5355" w:type="dxa"/>
            <w:vMerge w:val="restart"/>
            <w:shd w:val="clear" w:color="auto" w:fill="auto"/>
          </w:tcPr>
          <w:p w:rsidR="00B04BEF" w:rsidRPr="00690B9E" w:rsidRDefault="00B04BEF" w:rsidP="00725A08">
            <w:pPr>
              <w:spacing w:before="4" w:line="220" w:lineRule="exact"/>
              <w:ind w:left="108"/>
              <w:jc w:val="both"/>
              <w:rPr>
                <w:rFonts w:ascii="Times New Roman" w:eastAsia="Times New Roman" w:hAnsi="Times New Roman" w:cs="Times New Roman"/>
                <w:vertAlign w:val="superscript"/>
                <w:lang w:val="hr-HR" w:eastAsia="hr-HR" w:bidi="hr-HR"/>
              </w:rPr>
            </w:pPr>
            <w:r w:rsidRPr="00690B9E">
              <w:rPr>
                <w:rFonts w:ascii="Times New Roman" w:eastAsia="Times New Roman" w:hAnsi="Times New Roman" w:cs="Times New Roman"/>
                <w:lang w:val="hr-HR" w:eastAsia="hr-HR" w:bidi="hr-HR"/>
              </w:rPr>
              <w:t xml:space="preserve">Broj izrađenih projekata </w:t>
            </w:r>
            <w:r w:rsidR="00A05ABE" w:rsidRPr="00690B9E">
              <w:rPr>
                <w:rFonts w:ascii="Times New Roman" w:eastAsia="Times New Roman" w:hAnsi="Times New Roman" w:cs="Times New Roman"/>
                <w:lang w:val="hr-HR" w:eastAsia="hr-HR" w:bidi="hr-HR"/>
              </w:rPr>
              <w:t xml:space="preserve">za zgrade javne namjene temeljem kojih je odobreno sufinanciranje </w:t>
            </w:r>
            <w:r w:rsidR="008B75DC" w:rsidRPr="00690B9E">
              <w:rPr>
                <w:rFonts w:ascii="Times New Roman" w:eastAsia="Times New Roman" w:hAnsi="Times New Roman" w:cs="Times New Roman"/>
                <w:lang w:val="hr-HR" w:eastAsia="hr-HR" w:bidi="hr-HR"/>
              </w:rPr>
              <w:t xml:space="preserve"> iz fondova EU.</w:t>
            </w:r>
          </w:p>
        </w:tc>
        <w:tc>
          <w:tcPr>
            <w:tcW w:w="1274" w:type="dxa"/>
            <w:shd w:val="clear" w:color="auto" w:fill="auto"/>
          </w:tcPr>
          <w:p w:rsidR="00B04BEF" w:rsidRPr="00690B9E" w:rsidRDefault="00B04BEF" w:rsidP="00725A08">
            <w:pPr>
              <w:spacing w:before="59" w:line="220" w:lineRule="exact"/>
              <w:ind w:left="305" w:right="294"/>
              <w:jc w:val="center"/>
              <w:rPr>
                <w:rFonts w:ascii="Times New Roman" w:eastAsia="Times New Roman" w:hAnsi="Times New Roman" w:cs="Times New Roman"/>
                <w:lang w:val="hr-HR" w:eastAsia="hr-HR" w:bidi="hr-HR"/>
              </w:rPr>
            </w:pPr>
            <w:r w:rsidRPr="00690B9E">
              <w:rPr>
                <w:rFonts w:ascii="Times New Roman" w:eastAsia="Times New Roman" w:hAnsi="Times New Roman" w:cs="Times New Roman"/>
                <w:lang w:val="hr-HR" w:eastAsia="hr-HR" w:bidi="hr-HR"/>
              </w:rPr>
              <w:t>1</w:t>
            </w:r>
          </w:p>
        </w:tc>
        <w:tc>
          <w:tcPr>
            <w:tcW w:w="1021" w:type="dxa"/>
            <w:shd w:val="clear" w:color="auto" w:fill="auto"/>
          </w:tcPr>
          <w:p w:rsidR="00B04BEF" w:rsidRPr="00690B9E" w:rsidRDefault="00B04BEF" w:rsidP="00725A08">
            <w:pPr>
              <w:spacing w:before="59" w:line="220" w:lineRule="exact"/>
              <w:ind w:left="15"/>
              <w:jc w:val="center"/>
              <w:rPr>
                <w:rFonts w:ascii="Times New Roman" w:eastAsia="Times New Roman" w:hAnsi="Times New Roman" w:cs="Times New Roman"/>
                <w:lang w:val="hr-HR" w:eastAsia="hr-HR" w:bidi="hr-HR"/>
              </w:rPr>
            </w:pPr>
            <w:r w:rsidRPr="00690B9E">
              <w:rPr>
                <w:rFonts w:ascii="Times New Roman" w:eastAsia="Times New Roman" w:hAnsi="Times New Roman" w:cs="Times New Roman"/>
                <w:w w:val="90"/>
                <w:lang w:val="hr-HR" w:eastAsia="hr-HR" w:bidi="hr-HR"/>
              </w:rPr>
              <w:t>1</w:t>
            </w:r>
          </w:p>
        </w:tc>
        <w:tc>
          <w:tcPr>
            <w:tcW w:w="1417" w:type="dxa"/>
            <w:vMerge w:val="restart"/>
            <w:shd w:val="clear" w:color="auto" w:fill="auto"/>
          </w:tcPr>
          <w:p w:rsidR="00B04BEF" w:rsidRPr="00690B9E" w:rsidRDefault="00B04BEF" w:rsidP="00725A08">
            <w:pPr>
              <w:rPr>
                <w:rFonts w:ascii="Times New Roman" w:eastAsia="Times New Roman" w:hAnsi="Times New Roman" w:cs="Times New Roman"/>
                <w:lang w:val="hr-HR" w:eastAsia="hr-HR" w:bidi="hr-HR"/>
              </w:rPr>
            </w:pPr>
          </w:p>
          <w:p w:rsidR="00B04BEF" w:rsidRPr="00690B9E" w:rsidRDefault="00B04BEF" w:rsidP="00725A08">
            <w:pPr>
              <w:rPr>
                <w:rFonts w:ascii="Times New Roman" w:eastAsia="Times New Roman" w:hAnsi="Times New Roman" w:cs="Times New Roman"/>
                <w:lang w:val="hr-HR" w:eastAsia="hr-HR" w:bidi="hr-HR"/>
              </w:rPr>
            </w:pPr>
          </w:p>
          <w:p w:rsidR="00B04BEF" w:rsidRPr="00690B9E" w:rsidRDefault="00B04BEF" w:rsidP="00725A08">
            <w:pPr>
              <w:ind w:left="511"/>
              <w:rPr>
                <w:rFonts w:ascii="Times New Roman" w:eastAsia="Times New Roman" w:hAnsi="Times New Roman" w:cs="Times New Roman"/>
                <w:lang w:val="hr-HR" w:eastAsia="hr-HR" w:bidi="hr-HR"/>
              </w:rPr>
            </w:pPr>
            <w:r w:rsidRPr="00690B9E">
              <w:rPr>
                <w:rFonts w:ascii="Times New Roman" w:eastAsia="Times New Roman" w:hAnsi="Times New Roman" w:cs="Times New Roman"/>
                <w:lang w:val="hr-HR" w:eastAsia="hr-HR" w:bidi="hr-HR"/>
              </w:rPr>
              <w:t>Max. 10</w:t>
            </w:r>
          </w:p>
        </w:tc>
      </w:tr>
      <w:tr w:rsidR="00B04BEF" w:rsidRPr="00690B9E" w:rsidTr="00690B9E">
        <w:trPr>
          <w:trHeight w:val="299"/>
        </w:trPr>
        <w:tc>
          <w:tcPr>
            <w:tcW w:w="5355" w:type="dxa"/>
            <w:vMerge/>
            <w:shd w:val="clear" w:color="auto" w:fill="auto"/>
          </w:tcPr>
          <w:p w:rsidR="00B04BEF" w:rsidRPr="00690B9E" w:rsidRDefault="00B04BEF" w:rsidP="00725A08">
            <w:pPr>
              <w:rPr>
                <w:rFonts w:ascii="Times New Roman" w:eastAsia="Arial" w:hAnsi="Times New Roman" w:cs="Times New Roman"/>
                <w:lang w:val="hr-HR" w:eastAsia="hr-HR" w:bidi="hr-HR"/>
              </w:rPr>
            </w:pPr>
          </w:p>
        </w:tc>
        <w:tc>
          <w:tcPr>
            <w:tcW w:w="1274" w:type="dxa"/>
            <w:shd w:val="clear" w:color="auto" w:fill="auto"/>
          </w:tcPr>
          <w:p w:rsidR="00B04BEF" w:rsidRPr="00690B9E" w:rsidRDefault="00B04BEF" w:rsidP="00725A08">
            <w:pPr>
              <w:spacing w:before="59" w:line="220" w:lineRule="exact"/>
              <w:ind w:left="305" w:right="294"/>
              <w:jc w:val="center"/>
              <w:rPr>
                <w:rFonts w:ascii="Times New Roman" w:eastAsia="Times New Roman" w:hAnsi="Times New Roman" w:cs="Times New Roman"/>
                <w:lang w:val="hr-HR" w:eastAsia="hr-HR" w:bidi="hr-HR"/>
              </w:rPr>
            </w:pPr>
            <w:r w:rsidRPr="00690B9E">
              <w:rPr>
                <w:rFonts w:ascii="Times New Roman" w:eastAsia="Times New Roman" w:hAnsi="Times New Roman" w:cs="Times New Roman"/>
                <w:lang w:val="hr-HR" w:eastAsia="hr-HR" w:bidi="hr-HR"/>
              </w:rPr>
              <w:t>2</w:t>
            </w:r>
          </w:p>
        </w:tc>
        <w:tc>
          <w:tcPr>
            <w:tcW w:w="1021" w:type="dxa"/>
            <w:shd w:val="clear" w:color="auto" w:fill="auto"/>
          </w:tcPr>
          <w:p w:rsidR="00B04BEF" w:rsidRPr="00690B9E" w:rsidRDefault="00B04BEF" w:rsidP="00725A08">
            <w:pPr>
              <w:spacing w:before="59" w:line="220" w:lineRule="exact"/>
              <w:ind w:left="15"/>
              <w:jc w:val="center"/>
              <w:rPr>
                <w:rFonts w:ascii="Times New Roman" w:eastAsia="Times New Roman" w:hAnsi="Times New Roman" w:cs="Times New Roman"/>
                <w:lang w:val="hr-HR" w:eastAsia="hr-HR" w:bidi="hr-HR"/>
              </w:rPr>
            </w:pPr>
            <w:r w:rsidRPr="00690B9E">
              <w:rPr>
                <w:rFonts w:ascii="Times New Roman" w:eastAsia="Times New Roman" w:hAnsi="Times New Roman" w:cs="Times New Roman"/>
                <w:w w:val="90"/>
                <w:lang w:val="hr-HR" w:eastAsia="hr-HR" w:bidi="hr-HR"/>
              </w:rPr>
              <w:t>3</w:t>
            </w:r>
          </w:p>
        </w:tc>
        <w:tc>
          <w:tcPr>
            <w:tcW w:w="1417" w:type="dxa"/>
            <w:vMerge/>
            <w:tcBorders>
              <w:top w:val="nil"/>
            </w:tcBorders>
            <w:shd w:val="clear" w:color="auto" w:fill="auto"/>
          </w:tcPr>
          <w:p w:rsidR="00B04BEF" w:rsidRPr="00690B9E" w:rsidRDefault="00B04BEF" w:rsidP="00725A08">
            <w:pPr>
              <w:rPr>
                <w:rFonts w:ascii="Times New Roman" w:eastAsia="Arial" w:hAnsi="Times New Roman" w:cs="Times New Roman"/>
                <w:lang w:val="hr-HR" w:eastAsia="hr-HR" w:bidi="hr-HR"/>
              </w:rPr>
            </w:pPr>
          </w:p>
        </w:tc>
      </w:tr>
      <w:tr w:rsidR="00B04BEF" w:rsidRPr="00690B9E" w:rsidTr="00690B9E">
        <w:trPr>
          <w:trHeight w:val="293"/>
        </w:trPr>
        <w:tc>
          <w:tcPr>
            <w:tcW w:w="5355" w:type="dxa"/>
            <w:vMerge/>
            <w:shd w:val="clear" w:color="auto" w:fill="auto"/>
          </w:tcPr>
          <w:p w:rsidR="00B04BEF" w:rsidRPr="00690B9E" w:rsidRDefault="00B04BEF" w:rsidP="00725A08">
            <w:pPr>
              <w:rPr>
                <w:rFonts w:ascii="Times New Roman" w:eastAsia="Arial" w:hAnsi="Times New Roman" w:cs="Times New Roman"/>
                <w:lang w:val="hr-HR" w:eastAsia="hr-HR" w:bidi="hr-HR"/>
              </w:rPr>
            </w:pPr>
          </w:p>
        </w:tc>
        <w:tc>
          <w:tcPr>
            <w:tcW w:w="1274" w:type="dxa"/>
            <w:shd w:val="clear" w:color="auto" w:fill="auto"/>
          </w:tcPr>
          <w:p w:rsidR="00B04BEF" w:rsidRPr="00690B9E" w:rsidRDefault="00B04BEF" w:rsidP="00725A08">
            <w:pPr>
              <w:spacing w:before="1"/>
              <w:ind w:left="306" w:right="294"/>
              <w:jc w:val="center"/>
              <w:rPr>
                <w:rFonts w:ascii="Times New Roman" w:eastAsia="Times New Roman" w:hAnsi="Times New Roman" w:cs="Times New Roman"/>
                <w:lang w:val="hr-HR" w:eastAsia="hr-HR" w:bidi="hr-HR"/>
              </w:rPr>
            </w:pPr>
            <w:r w:rsidRPr="00690B9E">
              <w:rPr>
                <w:rFonts w:ascii="Times New Roman" w:eastAsia="Times New Roman" w:hAnsi="Times New Roman" w:cs="Times New Roman"/>
                <w:lang w:val="hr-HR" w:eastAsia="hr-HR" w:bidi="hr-HR"/>
              </w:rPr>
              <w:t>3</w:t>
            </w:r>
          </w:p>
        </w:tc>
        <w:tc>
          <w:tcPr>
            <w:tcW w:w="1021" w:type="dxa"/>
            <w:shd w:val="clear" w:color="auto" w:fill="auto"/>
          </w:tcPr>
          <w:p w:rsidR="00B04BEF" w:rsidRPr="00690B9E" w:rsidRDefault="00B04BEF" w:rsidP="00725A08">
            <w:pPr>
              <w:spacing w:before="1"/>
              <w:ind w:left="170" w:right="155"/>
              <w:jc w:val="center"/>
              <w:rPr>
                <w:rFonts w:ascii="Times New Roman" w:eastAsia="Times New Roman" w:hAnsi="Times New Roman" w:cs="Times New Roman"/>
                <w:lang w:val="hr-HR" w:eastAsia="hr-HR" w:bidi="hr-HR"/>
              </w:rPr>
            </w:pPr>
            <w:r w:rsidRPr="00690B9E">
              <w:rPr>
                <w:rFonts w:ascii="Times New Roman" w:eastAsia="Times New Roman" w:hAnsi="Times New Roman" w:cs="Times New Roman"/>
                <w:lang w:val="hr-HR" w:eastAsia="hr-HR" w:bidi="hr-HR"/>
              </w:rPr>
              <w:t>6</w:t>
            </w:r>
          </w:p>
        </w:tc>
        <w:tc>
          <w:tcPr>
            <w:tcW w:w="1417" w:type="dxa"/>
            <w:vMerge/>
            <w:tcBorders>
              <w:top w:val="nil"/>
            </w:tcBorders>
            <w:shd w:val="clear" w:color="auto" w:fill="auto"/>
          </w:tcPr>
          <w:p w:rsidR="00B04BEF" w:rsidRPr="00690B9E" w:rsidRDefault="00B04BEF" w:rsidP="00725A08">
            <w:pPr>
              <w:rPr>
                <w:rFonts w:ascii="Times New Roman" w:eastAsia="Arial" w:hAnsi="Times New Roman" w:cs="Times New Roman"/>
                <w:lang w:val="hr-HR" w:eastAsia="hr-HR" w:bidi="hr-HR"/>
              </w:rPr>
            </w:pPr>
          </w:p>
        </w:tc>
      </w:tr>
      <w:tr w:rsidR="00B04BEF" w:rsidRPr="00690B9E" w:rsidTr="00690B9E">
        <w:trPr>
          <w:trHeight w:val="299"/>
        </w:trPr>
        <w:tc>
          <w:tcPr>
            <w:tcW w:w="5355" w:type="dxa"/>
            <w:vMerge/>
            <w:shd w:val="clear" w:color="auto" w:fill="auto"/>
          </w:tcPr>
          <w:p w:rsidR="00B04BEF" w:rsidRPr="00690B9E" w:rsidRDefault="00B04BEF" w:rsidP="00725A08">
            <w:pPr>
              <w:spacing w:line="312" w:lineRule="auto"/>
              <w:ind w:left="108" w:right="90"/>
              <w:rPr>
                <w:rFonts w:ascii="Times New Roman" w:eastAsia="Times New Roman" w:hAnsi="Times New Roman" w:cs="Times New Roman"/>
                <w:lang w:val="hr-HR" w:eastAsia="hr-HR" w:bidi="hr-HR"/>
              </w:rPr>
            </w:pPr>
          </w:p>
        </w:tc>
        <w:tc>
          <w:tcPr>
            <w:tcW w:w="1274" w:type="dxa"/>
            <w:shd w:val="clear" w:color="auto" w:fill="auto"/>
          </w:tcPr>
          <w:p w:rsidR="00B04BEF" w:rsidRPr="00690B9E" w:rsidRDefault="00B04BEF" w:rsidP="00725A08">
            <w:pPr>
              <w:spacing w:before="59" w:line="220" w:lineRule="exact"/>
              <w:ind w:left="305" w:right="294"/>
              <w:jc w:val="center"/>
              <w:rPr>
                <w:rFonts w:ascii="Times New Roman" w:eastAsia="Times New Roman" w:hAnsi="Times New Roman" w:cs="Times New Roman"/>
                <w:lang w:val="hr-HR" w:eastAsia="hr-HR" w:bidi="hr-HR"/>
              </w:rPr>
            </w:pPr>
            <w:r w:rsidRPr="00690B9E">
              <w:rPr>
                <w:rFonts w:ascii="Times New Roman" w:eastAsia="Times New Roman" w:hAnsi="Times New Roman" w:cs="Times New Roman"/>
                <w:lang w:val="hr-HR" w:eastAsia="hr-HR" w:bidi="hr-HR"/>
              </w:rPr>
              <w:t>4 i više</w:t>
            </w:r>
          </w:p>
        </w:tc>
        <w:tc>
          <w:tcPr>
            <w:tcW w:w="1021" w:type="dxa"/>
            <w:shd w:val="clear" w:color="auto" w:fill="auto"/>
          </w:tcPr>
          <w:p w:rsidR="00B04BEF" w:rsidRPr="00690B9E" w:rsidRDefault="00B04BEF" w:rsidP="00725A08">
            <w:pPr>
              <w:spacing w:before="59" w:line="220" w:lineRule="exact"/>
              <w:ind w:left="15"/>
              <w:jc w:val="center"/>
              <w:rPr>
                <w:rFonts w:ascii="Times New Roman" w:eastAsia="Times New Roman" w:hAnsi="Times New Roman" w:cs="Times New Roman"/>
                <w:lang w:val="hr-HR" w:eastAsia="hr-HR" w:bidi="hr-HR"/>
              </w:rPr>
            </w:pPr>
            <w:r w:rsidRPr="00690B9E">
              <w:rPr>
                <w:rFonts w:ascii="Times New Roman" w:eastAsia="Times New Roman" w:hAnsi="Times New Roman" w:cs="Times New Roman"/>
                <w:w w:val="90"/>
                <w:lang w:val="hr-HR" w:eastAsia="hr-HR" w:bidi="hr-HR"/>
              </w:rPr>
              <w:t>10</w:t>
            </w:r>
          </w:p>
        </w:tc>
        <w:tc>
          <w:tcPr>
            <w:tcW w:w="1417" w:type="dxa"/>
            <w:vMerge/>
            <w:tcBorders>
              <w:top w:val="nil"/>
            </w:tcBorders>
            <w:shd w:val="clear" w:color="auto" w:fill="auto"/>
          </w:tcPr>
          <w:p w:rsidR="00B04BEF" w:rsidRPr="00690B9E" w:rsidRDefault="00B04BEF" w:rsidP="00725A08">
            <w:pPr>
              <w:rPr>
                <w:rFonts w:ascii="Times New Roman" w:eastAsia="Arial" w:hAnsi="Times New Roman" w:cs="Times New Roman"/>
                <w:lang w:val="hr-HR" w:eastAsia="hr-HR" w:bidi="hr-HR"/>
              </w:rPr>
            </w:pPr>
          </w:p>
        </w:tc>
      </w:tr>
    </w:tbl>
    <w:tbl>
      <w:tblPr>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626"/>
        <w:gridCol w:w="1446"/>
      </w:tblGrid>
      <w:tr w:rsidR="00B04BEF" w:rsidRPr="00E12C0E" w:rsidTr="00690B9E">
        <w:trPr>
          <w:trHeight w:val="559"/>
        </w:trPr>
        <w:tc>
          <w:tcPr>
            <w:tcW w:w="7626" w:type="dxa"/>
            <w:shd w:val="clear" w:color="auto" w:fill="92CDDC" w:themeFill="accent5" w:themeFillTint="99"/>
          </w:tcPr>
          <w:p w:rsidR="00690B9E" w:rsidRDefault="00690B9E" w:rsidP="00725A08">
            <w:pPr>
              <w:spacing w:after="0"/>
              <w:jc w:val="both"/>
              <w:rPr>
                <w:rFonts w:ascii="Times New Roman" w:hAnsi="Times New Roman" w:cs="Times New Roman"/>
                <w:lang w:bidi="hr-HR"/>
              </w:rPr>
            </w:pPr>
          </w:p>
          <w:p w:rsidR="00B04BEF" w:rsidRPr="00690B9E" w:rsidRDefault="00B04BEF" w:rsidP="00725A08">
            <w:pPr>
              <w:spacing w:after="0"/>
              <w:jc w:val="both"/>
              <w:rPr>
                <w:rFonts w:ascii="Times New Roman" w:hAnsi="Times New Roman" w:cs="Times New Roman"/>
                <w:b/>
                <w:lang w:bidi="hr-HR"/>
              </w:rPr>
            </w:pPr>
            <w:r w:rsidRPr="00690B9E">
              <w:rPr>
                <w:rFonts w:ascii="Times New Roman" w:hAnsi="Times New Roman" w:cs="Times New Roman"/>
                <w:b/>
                <w:lang w:bidi="hr-HR"/>
              </w:rPr>
              <w:t>Ukupno moguće bodova za specifično iskustvo ključnih stručnjaka (</w:t>
            </w:r>
            <w:proofErr w:type="spellStart"/>
            <w:r w:rsidRPr="00690B9E">
              <w:rPr>
                <w:rFonts w:ascii="Times New Roman" w:hAnsi="Times New Roman" w:cs="Times New Roman"/>
                <w:b/>
                <w:lang w:bidi="hr-HR"/>
              </w:rPr>
              <w:t>Q</w:t>
            </w:r>
            <w:r w:rsidRPr="00690B9E">
              <w:rPr>
                <w:rFonts w:ascii="Times New Roman" w:hAnsi="Times New Roman" w:cs="Times New Roman"/>
                <w:b/>
                <w:vertAlign w:val="subscript"/>
                <w:lang w:bidi="hr-HR"/>
              </w:rPr>
              <w:t>max</w:t>
            </w:r>
            <w:proofErr w:type="spellEnd"/>
            <w:r w:rsidRPr="00690B9E">
              <w:rPr>
                <w:rFonts w:ascii="Times New Roman" w:hAnsi="Times New Roman" w:cs="Times New Roman"/>
                <w:b/>
                <w:lang w:bidi="hr-HR"/>
              </w:rPr>
              <w:t>):</w:t>
            </w:r>
          </w:p>
        </w:tc>
        <w:tc>
          <w:tcPr>
            <w:tcW w:w="1446" w:type="dxa"/>
            <w:shd w:val="clear" w:color="auto" w:fill="92CDDC" w:themeFill="accent5" w:themeFillTint="99"/>
          </w:tcPr>
          <w:p w:rsidR="00B04BEF" w:rsidRPr="00690B9E" w:rsidRDefault="00B04BEF" w:rsidP="00725A08">
            <w:pPr>
              <w:spacing w:after="0"/>
              <w:jc w:val="both"/>
              <w:rPr>
                <w:rFonts w:ascii="Times New Roman" w:hAnsi="Times New Roman" w:cs="Times New Roman"/>
                <w:lang w:bidi="hr-HR"/>
              </w:rPr>
            </w:pPr>
          </w:p>
          <w:p w:rsidR="00B04BEF" w:rsidRPr="00690B9E" w:rsidRDefault="003B28F1" w:rsidP="00725A08">
            <w:pPr>
              <w:spacing w:after="0"/>
              <w:jc w:val="both"/>
              <w:rPr>
                <w:rFonts w:ascii="Times New Roman" w:hAnsi="Times New Roman" w:cs="Times New Roman"/>
                <w:b/>
                <w:lang w:bidi="hr-HR"/>
              </w:rPr>
            </w:pPr>
            <w:r w:rsidRPr="00690B9E">
              <w:rPr>
                <w:rFonts w:ascii="Times New Roman" w:hAnsi="Times New Roman" w:cs="Times New Roman"/>
                <w:b/>
                <w:lang w:bidi="hr-HR"/>
              </w:rPr>
              <w:t>5</w:t>
            </w:r>
            <w:r w:rsidR="00B04BEF" w:rsidRPr="00690B9E">
              <w:rPr>
                <w:rFonts w:ascii="Times New Roman" w:hAnsi="Times New Roman" w:cs="Times New Roman"/>
                <w:b/>
                <w:lang w:bidi="hr-HR"/>
              </w:rPr>
              <w:t>0 bodova</w:t>
            </w:r>
          </w:p>
        </w:tc>
      </w:tr>
    </w:tbl>
    <w:p w:rsidR="00B04BEF" w:rsidRPr="00E12C0E" w:rsidRDefault="00B04BEF" w:rsidP="00B04BEF">
      <w:pPr>
        <w:spacing w:after="0"/>
        <w:jc w:val="both"/>
        <w:rPr>
          <w:rFonts w:ascii="Times New Roman" w:hAnsi="Times New Roman" w:cs="Times New Roman"/>
          <w:sz w:val="24"/>
          <w:szCs w:val="24"/>
          <w:highlight w:val="green"/>
        </w:rPr>
      </w:pPr>
    </w:p>
    <w:p w:rsidR="00B04BEF" w:rsidRPr="00690B9E" w:rsidRDefault="00B04BEF" w:rsidP="00690B9E">
      <w:pPr>
        <w:spacing w:after="0" w:line="240" w:lineRule="auto"/>
        <w:jc w:val="both"/>
        <w:rPr>
          <w:rFonts w:ascii="Times New Roman" w:hAnsi="Times New Roman" w:cs="Times New Roman"/>
          <w:sz w:val="24"/>
          <w:szCs w:val="24"/>
        </w:rPr>
      </w:pPr>
      <w:r w:rsidRPr="00690B9E">
        <w:rPr>
          <w:rFonts w:ascii="Times New Roman" w:hAnsi="Times New Roman" w:cs="Times New Roman"/>
          <w:sz w:val="24"/>
          <w:szCs w:val="24"/>
        </w:rPr>
        <w:t xml:space="preserve">Naručitelj isključuje mogućnost dvostrukog bodovanja referenci ključnih stručnjaka. </w:t>
      </w:r>
    </w:p>
    <w:p w:rsidR="00B04BEF" w:rsidRDefault="00B04BEF" w:rsidP="00690B9E">
      <w:pPr>
        <w:spacing w:after="0" w:line="240" w:lineRule="auto"/>
        <w:jc w:val="both"/>
        <w:rPr>
          <w:rFonts w:ascii="Times New Roman" w:hAnsi="Times New Roman" w:cs="Times New Roman"/>
          <w:sz w:val="24"/>
          <w:szCs w:val="24"/>
        </w:rPr>
      </w:pPr>
      <w:r w:rsidRPr="00690B9E">
        <w:rPr>
          <w:rFonts w:ascii="Times New Roman" w:hAnsi="Times New Roman" w:cs="Times New Roman"/>
          <w:sz w:val="24"/>
          <w:szCs w:val="24"/>
        </w:rPr>
        <w:t>Pogrešno navođenje činjenica u životopisu ključnih stručnjaka može dovesti do diskvalifikacije ponude gospodarskog subjekta.</w:t>
      </w:r>
    </w:p>
    <w:p w:rsidR="00690B9E" w:rsidRPr="00690B9E" w:rsidRDefault="00690B9E" w:rsidP="00690B9E">
      <w:pPr>
        <w:spacing w:after="0" w:line="240" w:lineRule="auto"/>
        <w:jc w:val="both"/>
        <w:rPr>
          <w:rFonts w:ascii="Times New Roman" w:hAnsi="Times New Roman" w:cs="Times New Roman"/>
          <w:sz w:val="24"/>
          <w:szCs w:val="24"/>
        </w:rPr>
      </w:pPr>
    </w:p>
    <w:p w:rsidR="00B04BEF" w:rsidRPr="00E12C0E" w:rsidRDefault="00B04BEF" w:rsidP="00690B9E">
      <w:pPr>
        <w:spacing w:after="0" w:line="240" w:lineRule="auto"/>
        <w:jc w:val="both"/>
        <w:rPr>
          <w:rFonts w:ascii="Times New Roman" w:hAnsi="Times New Roman" w:cs="Times New Roman"/>
          <w:sz w:val="24"/>
          <w:szCs w:val="24"/>
        </w:rPr>
      </w:pPr>
      <w:r w:rsidRPr="00690B9E">
        <w:rPr>
          <w:rFonts w:ascii="Times New Roman" w:hAnsi="Times New Roman" w:cs="Times New Roman"/>
          <w:sz w:val="24"/>
          <w:szCs w:val="24"/>
        </w:rPr>
        <w:t xml:space="preserve">Naručitelj će isključiti onog gospodarskog subjekta iz postupka nabave ukoliko utvrdi da je gospodarski subjekt kriv za ozbiljno pogrešno prikazivanje činjenica pri dostavljanju podataka </w:t>
      </w:r>
      <w:r w:rsidRPr="00690B9E">
        <w:rPr>
          <w:rFonts w:ascii="Times New Roman" w:hAnsi="Times New Roman" w:cs="Times New Roman"/>
          <w:sz w:val="24"/>
          <w:szCs w:val="24"/>
        </w:rPr>
        <w:lastRenderedPageBreak/>
        <w:t>potrebnih za provjeru odsutnosti osnova za isključenje ili za ispunjenje kriterija za odabir gospodarskog subjekta, te ako je gospodarski subjekt prikrio takve informacije ili nije u stanju priložiti popratne dokumente. Naručitelj ima pravo provjeriti istinitost navoda.</w:t>
      </w:r>
    </w:p>
    <w:p w:rsidR="007650BC" w:rsidRPr="00E12C0E" w:rsidRDefault="007650BC">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7650BC" w:rsidRPr="00E12C0E" w:rsidRDefault="00A26B9A">
      <w:pPr>
        <w:spacing w:after="0" w:line="240" w:lineRule="auto"/>
        <w:jc w:val="both"/>
        <w:rPr>
          <w:rFonts w:ascii="Times New Roman" w:eastAsia="Times New Roman" w:hAnsi="Times New Roman" w:cs="Times New Roman"/>
          <w:b/>
          <w:sz w:val="24"/>
          <w:szCs w:val="24"/>
        </w:rPr>
      </w:pPr>
      <w:r w:rsidRPr="00E12C0E">
        <w:rPr>
          <w:rFonts w:ascii="Times New Roman" w:eastAsia="Times New Roman" w:hAnsi="Times New Roman" w:cs="Times New Roman"/>
          <w:b/>
          <w:sz w:val="24"/>
          <w:szCs w:val="24"/>
        </w:rPr>
        <w:t>7.</w:t>
      </w:r>
      <w:r w:rsidRPr="00E12C0E">
        <w:rPr>
          <w:rFonts w:ascii="Times New Roman" w:eastAsia="Times New Roman" w:hAnsi="Times New Roman" w:cs="Times New Roman"/>
          <w:b/>
          <w:sz w:val="24"/>
          <w:szCs w:val="24"/>
        </w:rPr>
        <w:tab/>
        <w:t xml:space="preserve">SASTAVNI DIJELOVI PONUDE </w:t>
      </w:r>
    </w:p>
    <w:p w:rsidR="007650BC" w:rsidRPr="00E12C0E" w:rsidRDefault="007650BC">
      <w:pPr>
        <w:spacing w:after="0" w:line="240" w:lineRule="auto"/>
        <w:jc w:val="both"/>
        <w:rPr>
          <w:rFonts w:ascii="Times New Roman" w:eastAsia="Times New Roman" w:hAnsi="Times New Roman" w:cs="Times New Roman"/>
          <w:b/>
          <w:sz w:val="24"/>
          <w:szCs w:val="24"/>
        </w:rPr>
      </w:pPr>
    </w:p>
    <w:p w:rsidR="007650BC" w:rsidRPr="00E12C0E" w:rsidRDefault="00A26B9A">
      <w:pPr>
        <w:spacing w:after="0" w:line="240" w:lineRule="auto"/>
        <w:jc w:val="both"/>
        <w:rPr>
          <w:rFonts w:ascii="Times New Roman" w:eastAsia="Times New Roman" w:hAnsi="Times New Roman" w:cs="Times New Roman"/>
          <w:sz w:val="24"/>
          <w:szCs w:val="24"/>
        </w:rPr>
      </w:pPr>
      <w:r w:rsidRPr="00E12C0E">
        <w:rPr>
          <w:rFonts w:ascii="Times New Roman" w:eastAsia="Times New Roman" w:hAnsi="Times New Roman" w:cs="Times New Roman"/>
          <w:sz w:val="24"/>
          <w:szCs w:val="24"/>
        </w:rPr>
        <w:t>Ponuda treba sadržavati:</w:t>
      </w:r>
    </w:p>
    <w:p w:rsidR="007650BC" w:rsidRPr="005F496E" w:rsidRDefault="00A26B9A">
      <w:pPr>
        <w:numPr>
          <w:ilvl w:val="0"/>
          <w:numId w:val="1"/>
        </w:numPr>
        <w:pBdr>
          <w:top w:val="nil"/>
          <w:left w:val="nil"/>
          <w:bottom w:val="nil"/>
          <w:right w:val="nil"/>
          <w:between w:val="nil"/>
        </w:pBdr>
        <w:spacing w:after="0" w:line="240" w:lineRule="auto"/>
        <w:contextualSpacing/>
        <w:jc w:val="both"/>
        <w:rPr>
          <w:rFonts w:ascii="Times New Roman" w:hAnsi="Times New Roman" w:cs="Times New Roman"/>
          <w:sz w:val="24"/>
          <w:szCs w:val="24"/>
        </w:rPr>
      </w:pPr>
      <w:r w:rsidRPr="005F496E">
        <w:rPr>
          <w:rFonts w:ascii="Times New Roman" w:eastAsia="Times New Roman" w:hAnsi="Times New Roman" w:cs="Times New Roman"/>
          <w:sz w:val="24"/>
          <w:szCs w:val="24"/>
        </w:rPr>
        <w:t xml:space="preserve">Prilog 1. - Ponudbeni list (ispunjen i potpisan od strane ponuditelja) </w:t>
      </w:r>
    </w:p>
    <w:p w:rsidR="007650BC" w:rsidRPr="005F496E" w:rsidRDefault="00A26B9A">
      <w:pPr>
        <w:numPr>
          <w:ilvl w:val="0"/>
          <w:numId w:val="1"/>
        </w:numPr>
        <w:pBdr>
          <w:top w:val="nil"/>
          <w:left w:val="nil"/>
          <w:bottom w:val="nil"/>
          <w:right w:val="nil"/>
          <w:between w:val="nil"/>
        </w:pBdr>
        <w:spacing w:after="0" w:line="240" w:lineRule="auto"/>
        <w:contextualSpacing/>
        <w:jc w:val="both"/>
        <w:rPr>
          <w:rFonts w:ascii="Times New Roman" w:hAnsi="Times New Roman" w:cs="Times New Roman"/>
          <w:sz w:val="24"/>
          <w:szCs w:val="24"/>
        </w:rPr>
      </w:pPr>
      <w:r w:rsidRPr="005F496E">
        <w:rPr>
          <w:rFonts w:ascii="Times New Roman" w:eastAsia="Times New Roman" w:hAnsi="Times New Roman" w:cs="Times New Roman"/>
          <w:sz w:val="24"/>
          <w:szCs w:val="24"/>
        </w:rPr>
        <w:t>Prilog 2. - Troškovnik</w:t>
      </w:r>
    </w:p>
    <w:p w:rsidR="007650BC" w:rsidRPr="005F496E" w:rsidRDefault="00A26B9A">
      <w:pPr>
        <w:numPr>
          <w:ilvl w:val="0"/>
          <w:numId w:val="1"/>
        </w:numPr>
        <w:pBdr>
          <w:top w:val="nil"/>
          <w:left w:val="nil"/>
          <w:bottom w:val="nil"/>
          <w:right w:val="nil"/>
          <w:between w:val="nil"/>
        </w:pBdr>
        <w:spacing w:after="0" w:line="240" w:lineRule="auto"/>
        <w:contextualSpacing/>
        <w:jc w:val="both"/>
        <w:rPr>
          <w:rFonts w:ascii="Times New Roman" w:hAnsi="Times New Roman" w:cs="Times New Roman"/>
          <w:sz w:val="24"/>
          <w:szCs w:val="24"/>
        </w:rPr>
      </w:pPr>
      <w:r w:rsidRPr="005F496E">
        <w:rPr>
          <w:rFonts w:ascii="Times New Roman" w:eastAsia="Times New Roman" w:hAnsi="Times New Roman" w:cs="Times New Roman"/>
          <w:sz w:val="24"/>
          <w:szCs w:val="24"/>
        </w:rPr>
        <w:t>Prilog 3. - Izjava o nekažnjavanju</w:t>
      </w:r>
    </w:p>
    <w:p w:rsidR="007650BC" w:rsidRPr="005F496E" w:rsidRDefault="00A26B9A">
      <w:pPr>
        <w:numPr>
          <w:ilvl w:val="0"/>
          <w:numId w:val="1"/>
        </w:numPr>
        <w:pBdr>
          <w:top w:val="nil"/>
          <w:left w:val="nil"/>
          <w:bottom w:val="nil"/>
          <w:right w:val="nil"/>
          <w:between w:val="nil"/>
        </w:pBdr>
        <w:spacing w:after="0" w:line="240" w:lineRule="auto"/>
        <w:contextualSpacing/>
        <w:jc w:val="both"/>
        <w:rPr>
          <w:rFonts w:ascii="Times New Roman" w:hAnsi="Times New Roman" w:cs="Times New Roman"/>
          <w:sz w:val="24"/>
          <w:szCs w:val="24"/>
        </w:rPr>
      </w:pPr>
      <w:r w:rsidRPr="005F496E">
        <w:rPr>
          <w:rFonts w:ascii="Times New Roman" w:eastAsia="Times New Roman" w:hAnsi="Times New Roman" w:cs="Times New Roman"/>
          <w:sz w:val="24"/>
          <w:szCs w:val="24"/>
        </w:rPr>
        <w:t xml:space="preserve">Prilog 4. - Izjava o prihvaćanju općih i posebnih uvjeta </w:t>
      </w:r>
    </w:p>
    <w:p w:rsidR="007650BC" w:rsidRPr="005F496E" w:rsidRDefault="00A26B9A">
      <w:pPr>
        <w:numPr>
          <w:ilvl w:val="0"/>
          <w:numId w:val="1"/>
        </w:numPr>
        <w:pBdr>
          <w:top w:val="nil"/>
          <w:left w:val="nil"/>
          <w:bottom w:val="nil"/>
          <w:right w:val="nil"/>
          <w:between w:val="nil"/>
        </w:pBdr>
        <w:spacing w:after="0" w:line="240" w:lineRule="auto"/>
        <w:contextualSpacing/>
        <w:jc w:val="both"/>
        <w:rPr>
          <w:rFonts w:ascii="Times New Roman" w:hAnsi="Times New Roman" w:cs="Times New Roman"/>
          <w:sz w:val="24"/>
          <w:szCs w:val="24"/>
        </w:rPr>
      </w:pPr>
      <w:r w:rsidRPr="005F496E">
        <w:rPr>
          <w:rFonts w:ascii="Times New Roman" w:eastAsia="Times New Roman" w:hAnsi="Times New Roman" w:cs="Times New Roman"/>
          <w:sz w:val="24"/>
          <w:szCs w:val="24"/>
        </w:rPr>
        <w:t>Dokaz iz točke 3.2.</w:t>
      </w:r>
    </w:p>
    <w:p w:rsidR="007650BC" w:rsidRPr="005F496E" w:rsidRDefault="00A26B9A">
      <w:pPr>
        <w:numPr>
          <w:ilvl w:val="0"/>
          <w:numId w:val="1"/>
        </w:numPr>
        <w:pBdr>
          <w:top w:val="nil"/>
          <w:left w:val="nil"/>
          <w:bottom w:val="nil"/>
          <w:right w:val="nil"/>
          <w:between w:val="nil"/>
        </w:pBdr>
        <w:spacing w:after="0" w:line="240" w:lineRule="auto"/>
        <w:contextualSpacing/>
        <w:jc w:val="both"/>
        <w:rPr>
          <w:rFonts w:ascii="Times New Roman" w:hAnsi="Times New Roman" w:cs="Times New Roman"/>
          <w:sz w:val="24"/>
          <w:szCs w:val="24"/>
        </w:rPr>
      </w:pPr>
      <w:r w:rsidRPr="005F496E">
        <w:rPr>
          <w:rFonts w:ascii="Times New Roman" w:eastAsia="Times New Roman" w:hAnsi="Times New Roman" w:cs="Times New Roman"/>
          <w:sz w:val="24"/>
          <w:szCs w:val="24"/>
        </w:rPr>
        <w:t>Dokazi iz točke 4.1. i 4.2.</w:t>
      </w:r>
    </w:p>
    <w:p w:rsidR="007650BC" w:rsidRPr="005F496E" w:rsidRDefault="00A26B9A">
      <w:pPr>
        <w:numPr>
          <w:ilvl w:val="0"/>
          <w:numId w:val="1"/>
        </w:numPr>
        <w:pBdr>
          <w:top w:val="nil"/>
          <w:left w:val="nil"/>
          <w:bottom w:val="nil"/>
          <w:right w:val="nil"/>
          <w:between w:val="nil"/>
        </w:pBdr>
        <w:spacing w:after="0" w:line="240" w:lineRule="auto"/>
        <w:contextualSpacing/>
        <w:jc w:val="both"/>
        <w:rPr>
          <w:rFonts w:ascii="Times New Roman" w:hAnsi="Times New Roman" w:cs="Times New Roman"/>
          <w:sz w:val="24"/>
          <w:szCs w:val="24"/>
        </w:rPr>
      </w:pPr>
      <w:r w:rsidRPr="005F496E">
        <w:rPr>
          <w:rFonts w:ascii="Times New Roman" w:eastAsia="Times New Roman" w:hAnsi="Times New Roman" w:cs="Times New Roman"/>
          <w:sz w:val="24"/>
          <w:szCs w:val="24"/>
        </w:rPr>
        <w:t>Dokazi iz točke 4.3.1. i 4.3.2.</w:t>
      </w:r>
    </w:p>
    <w:p w:rsidR="007650BC" w:rsidRPr="005F496E" w:rsidRDefault="00A26B9A">
      <w:pPr>
        <w:numPr>
          <w:ilvl w:val="0"/>
          <w:numId w:val="1"/>
        </w:numPr>
        <w:pBdr>
          <w:top w:val="nil"/>
          <w:left w:val="nil"/>
          <w:bottom w:val="nil"/>
          <w:right w:val="nil"/>
          <w:between w:val="nil"/>
        </w:pBdr>
        <w:spacing w:after="0" w:line="240" w:lineRule="auto"/>
        <w:contextualSpacing/>
        <w:jc w:val="both"/>
        <w:rPr>
          <w:rFonts w:ascii="Times New Roman" w:hAnsi="Times New Roman" w:cs="Times New Roman"/>
          <w:sz w:val="24"/>
          <w:szCs w:val="24"/>
        </w:rPr>
      </w:pPr>
      <w:r w:rsidRPr="005F496E">
        <w:rPr>
          <w:rFonts w:ascii="Times New Roman" w:eastAsia="Times New Roman" w:hAnsi="Times New Roman" w:cs="Times New Roman"/>
          <w:sz w:val="24"/>
          <w:szCs w:val="24"/>
        </w:rPr>
        <w:t>Životopis stručnjaka</w:t>
      </w:r>
    </w:p>
    <w:p w:rsidR="005F496E" w:rsidRPr="005F496E" w:rsidRDefault="005F496E">
      <w:pPr>
        <w:numPr>
          <w:ilvl w:val="0"/>
          <w:numId w:val="1"/>
        </w:numPr>
        <w:pBdr>
          <w:top w:val="nil"/>
          <w:left w:val="nil"/>
          <w:bottom w:val="nil"/>
          <w:right w:val="nil"/>
          <w:between w:val="nil"/>
        </w:pBd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Jamstvo</w:t>
      </w:r>
    </w:p>
    <w:p w:rsidR="007650BC" w:rsidRPr="00E12C0E" w:rsidRDefault="007650BC">
      <w:pPr>
        <w:spacing w:after="0" w:line="240" w:lineRule="auto"/>
        <w:jc w:val="both"/>
        <w:rPr>
          <w:rFonts w:ascii="Times New Roman" w:eastAsia="Times New Roman" w:hAnsi="Times New Roman" w:cs="Times New Roman"/>
          <w:b/>
          <w:color w:val="FF0000"/>
          <w:sz w:val="24"/>
          <w:szCs w:val="24"/>
        </w:rPr>
      </w:pPr>
    </w:p>
    <w:p w:rsidR="007650BC" w:rsidRPr="00E12C0E" w:rsidRDefault="00A26B9A">
      <w:pPr>
        <w:spacing w:after="0" w:line="240" w:lineRule="auto"/>
        <w:jc w:val="both"/>
        <w:rPr>
          <w:rFonts w:ascii="Times New Roman" w:eastAsia="Times New Roman" w:hAnsi="Times New Roman" w:cs="Times New Roman"/>
          <w:b/>
          <w:sz w:val="24"/>
          <w:szCs w:val="24"/>
        </w:rPr>
      </w:pPr>
      <w:r w:rsidRPr="00E12C0E">
        <w:rPr>
          <w:rFonts w:ascii="Times New Roman" w:eastAsia="Times New Roman" w:hAnsi="Times New Roman" w:cs="Times New Roman"/>
          <w:b/>
          <w:sz w:val="24"/>
          <w:szCs w:val="24"/>
        </w:rPr>
        <w:t>8.</w:t>
      </w:r>
      <w:r w:rsidRPr="00E12C0E">
        <w:rPr>
          <w:rFonts w:ascii="Times New Roman" w:eastAsia="Times New Roman" w:hAnsi="Times New Roman" w:cs="Times New Roman"/>
          <w:b/>
          <w:sz w:val="24"/>
          <w:szCs w:val="24"/>
        </w:rPr>
        <w:tab/>
        <w:t>ROK I NAČIN DOSTAVE PONUDE</w:t>
      </w:r>
    </w:p>
    <w:p w:rsidR="007650BC" w:rsidRPr="00E12C0E" w:rsidRDefault="007650BC">
      <w:pPr>
        <w:spacing w:after="120" w:line="240" w:lineRule="auto"/>
        <w:jc w:val="both"/>
        <w:rPr>
          <w:rFonts w:ascii="Times New Roman" w:eastAsia="Times New Roman" w:hAnsi="Times New Roman" w:cs="Times New Roman"/>
          <w:sz w:val="24"/>
          <w:szCs w:val="24"/>
        </w:rPr>
      </w:pPr>
    </w:p>
    <w:p w:rsidR="007650BC" w:rsidRPr="00E12C0E" w:rsidRDefault="00A26B9A">
      <w:pPr>
        <w:spacing w:after="120" w:line="240" w:lineRule="auto"/>
        <w:jc w:val="both"/>
        <w:rPr>
          <w:rFonts w:ascii="Times New Roman" w:eastAsia="Times New Roman" w:hAnsi="Times New Roman" w:cs="Times New Roman"/>
          <w:b/>
          <w:sz w:val="24"/>
          <w:szCs w:val="24"/>
        </w:rPr>
      </w:pPr>
      <w:r w:rsidRPr="00EB6CE4">
        <w:rPr>
          <w:rFonts w:ascii="Times New Roman" w:eastAsia="Times New Roman" w:hAnsi="Times New Roman" w:cs="Times New Roman"/>
          <w:sz w:val="24"/>
          <w:szCs w:val="24"/>
        </w:rPr>
        <w:t>Ponude (potpisane i ovjerene od strane ponuditelja)</w:t>
      </w:r>
      <w:r w:rsidRPr="00EB6CE4">
        <w:rPr>
          <w:rFonts w:ascii="Times New Roman" w:eastAsia="Times New Roman" w:hAnsi="Times New Roman" w:cs="Times New Roman"/>
          <w:b/>
          <w:color w:val="00B050"/>
          <w:sz w:val="24"/>
          <w:szCs w:val="24"/>
        </w:rPr>
        <w:t xml:space="preserve"> </w:t>
      </w:r>
      <w:r w:rsidRPr="00EB6CE4">
        <w:rPr>
          <w:rFonts w:ascii="Times New Roman" w:eastAsia="Times New Roman" w:hAnsi="Times New Roman" w:cs="Times New Roman"/>
          <w:sz w:val="24"/>
          <w:szCs w:val="24"/>
        </w:rPr>
        <w:t>je</w:t>
      </w:r>
      <w:r w:rsidRPr="00E12C0E">
        <w:rPr>
          <w:rFonts w:ascii="Times New Roman" w:eastAsia="Times New Roman" w:hAnsi="Times New Roman" w:cs="Times New Roman"/>
          <w:sz w:val="24"/>
          <w:szCs w:val="24"/>
        </w:rPr>
        <w:t xml:space="preserve"> potrebno dostaviti Naručitelju najkasnije </w:t>
      </w:r>
      <w:r w:rsidRPr="005F496E">
        <w:rPr>
          <w:rFonts w:ascii="Times New Roman" w:eastAsia="Times New Roman" w:hAnsi="Times New Roman" w:cs="Times New Roman"/>
          <w:sz w:val="24"/>
          <w:szCs w:val="24"/>
        </w:rPr>
        <w:t xml:space="preserve">do </w:t>
      </w:r>
      <w:r w:rsidR="005F496E" w:rsidRPr="005F496E">
        <w:rPr>
          <w:rFonts w:ascii="Times New Roman" w:eastAsia="Times New Roman" w:hAnsi="Times New Roman" w:cs="Times New Roman"/>
          <w:b/>
          <w:sz w:val="24"/>
          <w:szCs w:val="24"/>
        </w:rPr>
        <w:t>28</w:t>
      </w:r>
      <w:r w:rsidRPr="005F496E">
        <w:rPr>
          <w:rFonts w:ascii="Times New Roman" w:eastAsia="Times New Roman" w:hAnsi="Times New Roman" w:cs="Times New Roman"/>
          <w:b/>
          <w:sz w:val="24"/>
          <w:szCs w:val="24"/>
        </w:rPr>
        <w:t xml:space="preserve">. </w:t>
      </w:r>
      <w:r w:rsidR="005F496E" w:rsidRPr="005F496E">
        <w:rPr>
          <w:rFonts w:ascii="Times New Roman" w:eastAsia="Times New Roman" w:hAnsi="Times New Roman" w:cs="Times New Roman"/>
          <w:b/>
          <w:sz w:val="24"/>
          <w:szCs w:val="24"/>
        </w:rPr>
        <w:t>rujna</w:t>
      </w:r>
      <w:r w:rsidRPr="005F496E">
        <w:rPr>
          <w:rFonts w:ascii="Times New Roman" w:eastAsia="Times New Roman" w:hAnsi="Times New Roman" w:cs="Times New Roman"/>
          <w:b/>
          <w:sz w:val="24"/>
          <w:szCs w:val="24"/>
        </w:rPr>
        <w:t xml:space="preserve"> 2018. godine do 10:00 sati i to </w:t>
      </w:r>
      <w:r w:rsidRPr="00E12C0E">
        <w:rPr>
          <w:rFonts w:ascii="Times New Roman" w:eastAsia="Times New Roman" w:hAnsi="Times New Roman" w:cs="Times New Roman"/>
          <w:b/>
          <w:sz w:val="24"/>
          <w:szCs w:val="24"/>
        </w:rPr>
        <w:t xml:space="preserve">u elektronskom obliku (PDF formatu) na e-mail adresu Naručitelja: </w:t>
      </w:r>
      <w:hyperlink r:id="rId9">
        <w:r w:rsidRPr="00E12C0E">
          <w:rPr>
            <w:rFonts w:ascii="Times New Roman" w:eastAsia="Times New Roman" w:hAnsi="Times New Roman" w:cs="Times New Roman"/>
            <w:b/>
            <w:color w:val="0000FF"/>
            <w:sz w:val="24"/>
            <w:szCs w:val="24"/>
            <w:u w:val="single"/>
          </w:rPr>
          <w:t>opuzen@opuzen.hr</w:t>
        </w:r>
      </w:hyperlink>
      <w:r w:rsidRPr="00E12C0E">
        <w:rPr>
          <w:rFonts w:ascii="Times New Roman" w:eastAsia="Times New Roman" w:hAnsi="Times New Roman" w:cs="Times New Roman"/>
          <w:b/>
          <w:color w:val="0000FF"/>
          <w:sz w:val="24"/>
          <w:szCs w:val="24"/>
          <w:u w:val="single"/>
        </w:rPr>
        <w:t>.</w:t>
      </w:r>
      <w:r w:rsidRPr="00E12C0E">
        <w:rPr>
          <w:rFonts w:ascii="Times New Roman" w:eastAsia="Times New Roman" w:hAnsi="Times New Roman" w:cs="Times New Roman"/>
          <w:b/>
          <w:sz w:val="24"/>
          <w:szCs w:val="24"/>
        </w:rPr>
        <w:t xml:space="preserve"> </w:t>
      </w:r>
    </w:p>
    <w:p w:rsidR="007650BC" w:rsidRPr="00E12C0E" w:rsidRDefault="007650BC">
      <w:pPr>
        <w:spacing w:after="0" w:line="240" w:lineRule="auto"/>
        <w:jc w:val="both"/>
        <w:rPr>
          <w:rFonts w:ascii="Times New Roman" w:eastAsia="Times New Roman" w:hAnsi="Times New Roman" w:cs="Times New Roman"/>
          <w:sz w:val="24"/>
          <w:szCs w:val="24"/>
        </w:rPr>
      </w:pPr>
    </w:p>
    <w:p w:rsidR="007650BC" w:rsidRPr="00E12C0E" w:rsidRDefault="00A26B9A">
      <w:pPr>
        <w:spacing w:after="0" w:line="240" w:lineRule="auto"/>
        <w:jc w:val="both"/>
        <w:rPr>
          <w:rFonts w:ascii="Times New Roman" w:eastAsia="Times New Roman" w:hAnsi="Times New Roman" w:cs="Times New Roman"/>
          <w:b/>
          <w:sz w:val="24"/>
          <w:szCs w:val="24"/>
        </w:rPr>
      </w:pPr>
      <w:r w:rsidRPr="00E12C0E">
        <w:rPr>
          <w:rFonts w:ascii="Times New Roman" w:eastAsia="Times New Roman" w:hAnsi="Times New Roman" w:cs="Times New Roman"/>
          <w:b/>
          <w:sz w:val="24"/>
          <w:szCs w:val="24"/>
        </w:rPr>
        <w:t>Otvaranje ponuda nije javno.</w:t>
      </w:r>
    </w:p>
    <w:p w:rsidR="007650BC" w:rsidRPr="00E12C0E" w:rsidRDefault="007650BC">
      <w:pPr>
        <w:spacing w:after="0" w:line="240" w:lineRule="auto"/>
        <w:jc w:val="both"/>
        <w:rPr>
          <w:rFonts w:ascii="Times New Roman" w:eastAsia="Times New Roman" w:hAnsi="Times New Roman" w:cs="Times New Roman"/>
          <w:b/>
          <w:sz w:val="24"/>
          <w:szCs w:val="24"/>
        </w:rPr>
      </w:pPr>
    </w:p>
    <w:p w:rsidR="007650BC" w:rsidRPr="00E12C0E" w:rsidRDefault="007650BC">
      <w:pPr>
        <w:spacing w:after="0" w:line="240" w:lineRule="auto"/>
        <w:jc w:val="both"/>
        <w:rPr>
          <w:rFonts w:ascii="Times New Roman" w:eastAsia="Times New Roman" w:hAnsi="Times New Roman" w:cs="Times New Roman"/>
          <w:sz w:val="24"/>
          <w:szCs w:val="24"/>
        </w:rPr>
      </w:pPr>
    </w:p>
    <w:p w:rsidR="007650BC" w:rsidRPr="00E12C0E" w:rsidRDefault="00A26B9A">
      <w:pPr>
        <w:spacing w:after="0" w:line="240" w:lineRule="auto"/>
        <w:jc w:val="both"/>
        <w:rPr>
          <w:rFonts w:ascii="Times New Roman" w:eastAsia="Times New Roman" w:hAnsi="Times New Roman" w:cs="Times New Roman"/>
          <w:b/>
          <w:sz w:val="24"/>
          <w:szCs w:val="24"/>
        </w:rPr>
      </w:pPr>
      <w:r w:rsidRPr="00E12C0E">
        <w:rPr>
          <w:rFonts w:ascii="Times New Roman" w:eastAsia="Times New Roman" w:hAnsi="Times New Roman" w:cs="Times New Roman"/>
          <w:b/>
          <w:sz w:val="24"/>
          <w:szCs w:val="24"/>
        </w:rPr>
        <w:t>9.</w:t>
      </w:r>
      <w:r w:rsidRPr="00E12C0E">
        <w:rPr>
          <w:rFonts w:ascii="Times New Roman" w:eastAsia="Times New Roman" w:hAnsi="Times New Roman" w:cs="Times New Roman"/>
          <w:b/>
          <w:sz w:val="24"/>
          <w:szCs w:val="24"/>
        </w:rPr>
        <w:tab/>
        <w:t>OSTALE ODREDBE</w:t>
      </w:r>
    </w:p>
    <w:p w:rsidR="007650BC" w:rsidRPr="00E12C0E" w:rsidRDefault="007650BC">
      <w:pPr>
        <w:spacing w:after="0" w:line="240" w:lineRule="auto"/>
        <w:jc w:val="both"/>
        <w:rPr>
          <w:rFonts w:ascii="Times New Roman" w:eastAsia="Times New Roman" w:hAnsi="Times New Roman" w:cs="Times New Roman"/>
          <w:sz w:val="24"/>
          <w:szCs w:val="24"/>
        </w:rPr>
      </w:pPr>
    </w:p>
    <w:p w:rsidR="00A26B9A" w:rsidRPr="00690B9E" w:rsidRDefault="00A26B9A">
      <w:pPr>
        <w:spacing w:before="120" w:after="120"/>
        <w:jc w:val="both"/>
        <w:rPr>
          <w:rFonts w:ascii="Times New Roman" w:eastAsia="Times New Roman" w:hAnsi="Times New Roman" w:cs="Times New Roman"/>
          <w:b/>
          <w:strike/>
          <w:sz w:val="24"/>
          <w:szCs w:val="24"/>
        </w:rPr>
      </w:pPr>
      <w:r w:rsidRPr="00690B9E">
        <w:rPr>
          <w:rFonts w:ascii="Times New Roman" w:hAnsi="Times New Roman" w:cs="Times New Roman"/>
          <w:b/>
          <w:sz w:val="24"/>
          <w:szCs w:val="24"/>
        </w:rPr>
        <w:t>Obveza uvida na lokaciji</w:t>
      </w:r>
    </w:p>
    <w:p w:rsidR="00690B9E" w:rsidRPr="00690B9E" w:rsidRDefault="0051425A" w:rsidP="0051425A">
      <w:pPr>
        <w:spacing w:line="240" w:lineRule="auto"/>
        <w:jc w:val="both"/>
        <w:rPr>
          <w:rFonts w:ascii="Times New Roman" w:hAnsi="Times New Roman" w:cs="Times New Roman"/>
          <w:sz w:val="24"/>
          <w:szCs w:val="24"/>
        </w:rPr>
      </w:pPr>
      <w:r w:rsidRPr="00690B9E">
        <w:rPr>
          <w:rFonts w:ascii="Times New Roman" w:hAnsi="Times New Roman" w:cs="Times New Roman"/>
          <w:sz w:val="24"/>
          <w:szCs w:val="24"/>
        </w:rPr>
        <w:t xml:space="preserve">Svi ponuditelji su obavezni tijekom roka za dostavu ponuda izvršiti uvid </w:t>
      </w:r>
      <w:r w:rsidR="0054665B" w:rsidRPr="00690B9E">
        <w:rPr>
          <w:rFonts w:ascii="Times New Roman" w:hAnsi="Times New Roman" w:cs="Times New Roman"/>
          <w:sz w:val="24"/>
          <w:szCs w:val="24"/>
        </w:rPr>
        <w:t>na lokaciji objekta na koju se odnosi predmet ovog postupka nabave</w:t>
      </w:r>
      <w:r w:rsidRPr="00690B9E">
        <w:rPr>
          <w:rFonts w:ascii="Times New Roman" w:hAnsi="Times New Roman" w:cs="Times New Roman"/>
          <w:sz w:val="24"/>
          <w:szCs w:val="24"/>
        </w:rPr>
        <w:t xml:space="preserve">, te utvrditi sve relevantne činjenice i elemente za nuđenje navedenih usluga, te će se smatrati da njihova ponuda uključuje sve radove i usluge potrebne za izradu kvalitetne projektne dokumentacije, bez obzira da li je to u projektnom zadatku posebno navedeno i naglašeno. </w:t>
      </w:r>
    </w:p>
    <w:p w:rsidR="0051425A" w:rsidRPr="00690B9E" w:rsidRDefault="0051425A" w:rsidP="0051425A">
      <w:pPr>
        <w:spacing w:line="240" w:lineRule="auto"/>
        <w:jc w:val="both"/>
        <w:rPr>
          <w:rFonts w:ascii="Times New Roman" w:hAnsi="Times New Roman" w:cs="Times New Roman"/>
          <w:sz w:val="24"/>
          <w:szCs w:val="24"/>
        </w:rPr>
      </w:pPr>
      <w:r w:rsidRPr="00690B9E">
        <w:rPr>
          <w:rFonts w:ascii="Times New Roman" w:hAnsi="Times New Roman" w:cs="Times New Roman"/>
          <w:sz w:val="24"/>
          <w:szCs w:val="24"/>
        </w:rPr>
        <w:t xml:space="preserve">Uvid će se moći obaviti uz prethodnu najavu osobama zaduženima za kontakt minimalno </w:t>
      </w:r>
      <w:r w:rsidR="0054665B" w:rsidRPr="00690B9E">
        <w:rPr>
          <w:rFonts w:ascii="Times New Roman" w:hAnsi="Times New Roman" w:cs="Times New Roman"/>
          <w:sz w:val="24"/>
          <w:szCs w:val="24"/>
        </w:rPr>
        <w:t>2</w:t>
      </w:r>
      <w:r w:rsidRPr="00690B9E">
        <w:rPr>
          <w:rFonts w:ascii="Times New Roman" w:hAnsi="Times New Roman" w:cs="Times New Roman"/>
          <w:sz w:val="24"/>
          <w:szCs w:val="24"/>
        </w:rPr>
        <w:t xml:space="preserve"> (</w:t>
      </w:r>
      <w:r w:rsidR="0054665B" w:rsidRPr="00690B9E">
        <w:rPr>
          <w:rFonts w:ascii="Times New Roman" w:hAnsi="Times New Roman" w:cs="Times New Roman"/>
          <w:sz w:val="24"/>
          <w:szCs w:val="24"/>
        </w:rPr>
        <w:t>dva</w:t>
      </w:r>
      <w:r w:rsidRPr="00690B9E">
        <w:rPr>
          <w:rFonts w:ascii="Times New Roman" w:hAnsi="Times New Roman" w:cs="Times New Roman"/>
          <w:sz w:val="24"/>
          <w:szCs w:val="24"/>
        </w:rPr>
        <w:t>) dan</w:t>
      </w:r>
      <w:r w:rsidR="0054665B" w:rsidRPr="00690B9E">
        <w:rPr>
          <w:rFonts w:ascii="Times New Roman" w:hAnsi="Times New Roman" w:cs="Times New Roman"/>
          <w:sz w:val="24"/>
          <w:szCs w:val="24"/>
        </w:rPr>
        <w:t>a</w:t>
      </w:r>
      <w:r w:rsidRPr="00690B9E">
        <w:rPr>
          <w:rFonts w:ascii="Times New Roman" w:hAnsi="Times New Roman" w:cs="Times New Roman"/>
          <w:sz w:val="24"/>
          <w:szCs w:val="24"/>
        </w:rPr>
        <w:t xml:space="preserve"> unaprijed, o čemu će se sastaviti odgovarajuća potvrda koja mora biti sastavni dio ponude.</w:t>
      </w:r>
    </w:p>
    <w:p w:rsidR="007650BC" w:rsidRPr="00E12C0E" w:rsidRDefault="00A26B9A">
      <w:pPr>
        <w:spacing w:after="0" w:line="240" w:lineRule="auto"/>
        <w:jc w:val="both"/>
        <w:rPr>
          <w:rFonts w:ascii="Times New Roman" w:eastAsia="Times New Roman" w:hAnsi="Times New Roman" w:cs="Times New Roman"/>
          <w:sz w:val="24"/>
          <w:szCs w:val="24"/>
        </w:rPr>
      </w:pPr>
      <w:r w:rsidRPr="00E12C0E">
        <w:rPr>
          <w:rFonts w:ascii="Times New Roman" w:eastAsia="Times New Roman" w:hAnsi="Times New Roman" w:cs="Times New Roman"/>
          <w:sz w:val="24"/>
          <w:szCs w:val="24"/>
        </w:rPr>
        <w:t xml:space="preserve">Najava termina uvida mora obvezno sadržavati podatke o gospodarskom subjektu, odnosno naziv i adresu, OIB, kontakt telefon, kontakt osobu i adresu elektroničke pošte, te navod o osobama koje će </w:t>
      </w:r>
      <w:proofErr w:type="spellStart"/>
      <w:r w:rsidRPr="00E12C0E">
        <w:rPr>
          <w:rFonts w:ascii="Times New Roman" w:eastAsia="Times New Roman" w:hAnsi="Times New Roman" w:cs="Times New Roman"/>
          <w:sz w:val="24"/>
          <w:szCs w:val="24"/>
        </w:rPr>
        <w:t>nazočiti</w:t>
      </w:r>
      <w:proofErr w:type="spellEnd"/>
      <w:r w:rsidRPr="00E12C0E">
        <w:rPr>
          <w:rFonts w:ascii="Times New Roman" w:eastAsia="Times New Roman" w:hAnsi="Times New Roman" w:cs="Times New Roman"/>
          <w:sz w:val="24"/>
          <w:szCs w:val="24"/>
        </w:rPr>
        <w:t xml:space="preserve"> uvidu u lokaciju, njihova funkcija i OIB. </w:t>
      </w:r>
    </w:p>
    <w:p w:rsidR="007650BC" w:rsidRPr="00E12C0E" w:rsidRDefault="007650BC">
      <w:pPr>
        <w:spacing w:after="0" w:line="240" w:lineRule="auto"/>
        <w:jc w:val="both"/>
        <w:rPr>
          <w:rFonts w:ascii="Times New Roman" w:eastAsia="Times New Roman" w:hAnsi="Times New Roman" w:cs="Times New Roman"/>
          <w:b/>
          <w:sz w:val="24"/>
          <w:szCs w:val="24"/>
        </w:rPr>
      </w:pPr>
    </w:p>
    <w:p w:rsidR="007650BC" w:rsidRPr="00E12C0E" w:rsidRDefault="00A26B9A">
      <w:pPr>
        <w:spacing w:after="0" w:line="240" w:lineRule="auto"/>
        <w:jc w:val="both"/>
        <w:rPr>
          <w:rFonts w:ascii="Times New Roman" w:eastAsia="Times New Roman" w:hAnsi="Times New Roman" w:cs="Times New Roman"/>
          <w:sz w:val="24"/>
          <w:szCs w:val="24"/>
        </w:rPr>
      </w:pPr>
      <w:r w:rsidRPr="00E12C0E">
        <w:rPr>
          <w:rFonts w:ascii="Times New Roman" w:eastAsia="Times New Roman" w:hAnsi="Times New Roman" w:cs="Times New Roman"/>
          <w:b/>
          <w:sz w:val="24"/>
          <w:szCs w:val="24"/>
        </w:rPr>
        <w:t>Obavijesti u vezi predmeta nabave:</w:t>
      </w:r>
      <w:r w:rsidRPr="00E12C0E">
        <w:rPr>
          <w:rFonts w:ascii="Times New Roman" w:eastAsia="Times New Roman" w:hAnsi="Times New Roman" w:cs="Times New Roman"/>
          <w:sz w:val="24"/>
          <w:szCs w:val="24"/>
        </w:rPr>
        <w:t xml:space="preserve"> kontakt osoba za komunikaciju je Nikolina Mrdalj, </w:t>
      </w:r>
      <w:proofErr w:type="spellStart"/>
      <w:r w:rsidRPr="00E12C0E">
        <w:rPr>
          <w:rFonts w:ascii="Times New Roman" w:eastAsia="Times New Roman" w:hAnsi="Times New Roman" w:cs="Times New Roman"/>
          <w:sz w:val="24"/>
          <w:szCs w:val="24"/>
        </w:rPr>
        <w:t>dipl.iur</w:t>
      </w:r>
      <w:proofErr w:type="spellEnd"/>
      <w:r w:rsidRPr="00E12C0E">
        <w:rPr>
          <w:rFonts w:ascii="Times New Roman" w:eastAsia="Times New Roman" w:hAnsi="Times New Roman" w:cs="Times New Roman"/>
          <w:sz w:val="24"/>
          <w:szCs w:val="24"/>
        </w:rPr>
        <w:t xml:space="preserve">., 020-671-139. </w:t>
      </w:r>
    </w:p>
    <w:p w:rsidR="007650BC" w:rsidRPr="00E12C0E" w:rsidRDefault="007650BC">
      <w:pPr>
        <w:spacing w:after="0" w:line="240" w:lineRule="auto"/>
        <w:jc w:val="both"/>
        <w:rPr>
          <w:rFonts w:ascii="Times New Roman" w:eastAsia="Times New Roman" w:hAnsi="Times New Roman" w:cs="Times New Roman"/>
          <w:sz w:val="24"/>
          <w:szCs w:val="24"/>
        </w:rPr>
      </w:pPr>
    </w:p>
    <w:p w:rsidR="007650BC" w:rsidRPr="00E12C0E" w:rsidRDefault="00A26B9A">
      <w:pPr>
        <w:spacing w:after="0" w:line="240" w:lineRule="auto"/>
        <w:jc w:val="both"/>
        <w:rPr>
          <w:rFonts w:ascii="Times New Roman" w:eastAsia="Times New Roman" w:hAnsi="Times New Roman" w:cs="Times New Roman"/>
          <w:sz w:val="24"/>
          <w:szCs w:val="24"/>
        </w:rPr>
      </w:pPr>
      <w:r w:rsidRPr="00E12C0E">
        <w:rPr>
          <w:rFonts w:ascii="Times New Roman" w:eastAsia="Times New Roman" w:hAnsi="Times New Roman" w:cs="Times New Roman"/>
          <w:b/>
          <w:sz w:val="24"/>
          <w:szCs w:val="24"/>
        </w:rPr>
        <w:t>Obavijesti o rezultatima:</w:t>
      </w:r>
      <w:r w:rsidRPr="00E12C0E">
        <w:rPr>
          <w:rFonts w:ascii="Times New Roman" w:eastAsia="Times New Roman" w:hAnsi="Times New Roman" w:cs="Times New Roman"/>
          <w:sz w:val="24"/>
          <w:szCs w:val="24"/>
        </w:rPr>
        <w:t xml:space="preserve"> Pisanu obavijest o rezultatima nabave Naručitelj će dostaviti ponuditelju u roku od 10 (deset) dana od dana isteka roka za dostavu ponuda. </w:t>
      </w:r>
    </w:p>
    <w:p w:rsidR="007650BC" w:rsidRDefault="007650BC">
      <w:pPr>
        <w:spacing w:after="0" w:line="240" w:lineRule="auto"/>
        <w:jc w:val="both"/>
        <w:rPr>
          <w:rFonts w:ascii="Times New Roman" w:eastAsia="Times New Roman" w:hAnsi="Times New Roman" w:cs="Times New Roman"/>
          <w:sz w:val="24"/>
          <w:szCs w:val="24"/>
        </w:rPr>
      </w:pPr>
    </w:p>
    <w:p w:rsidR="00EB6CE4" w:rsidRDefault="00EB6CE4">
      <w:pPr>
        <w:spacing w:after="0" w:line="240" w:lineRule="auto"/>
        <w:jc w:val="both"/>
        <w:rPr>
          <w:rFonts w:ascii="Times New Roman" w:eastAsia="Times New Roman" w:hAnsi="Times New Roman" w:cs="Times New Roman"/>
          <w:sz w:val="24"/>
          <w:szCs w:val="24"/>
        </w:rPr>
      </w:pPr>
    </w:p>
    <w:p w:rsidR="00EB6CE4" w:rsidRPr="00E12C0E" w:rsidRDefault="00EB6CE4">
      <w:pPr>
        <w:spacing w:after="0" w:line="240" w:lineRule="auto"/>
        <w:jc w:val="both"/>
        <w:rPr>
          <w:rFonts w:ascii="Times New Roman" w:eastAsia="Times New Roman" w:hAnsi="Times New Roman" w:cs="Times New Roman"/>
          <w:sz w:val="24"/>
          <w:szCs w:val="24"/>
        </w:rPr>
      </w:pPr>
    </w:p>
    <w:p w:rsidR="007650BC" w:rsidRDefault="00A26B9A">
      <w:pPr>
        <w:spacing w:after="0" w:line="240" w:lineRule="auto"/>
        <w:jc w:val="both"/>
        <w:rPr>
          <w:rFonts w:ascii="Times New Roman" w:eastAsia="Times New Roman" w:hAnsi="Times New Roman" w:cs="Times New Roman"/>
          <w:b/>
          <w:sz w:val="24"/>
          <w:szCs w:val="24"/>
        </w:rPr>
      </w:pPr>
      <w:r w:rsidRPr="00E12C0E">
        <w:rPr>
          <w:rFonts w:ascii="Times New Roman" w:eastAsia="Times New Roman" w:hAnsi="Times New Roman" w:cs="Times New Roman"/>
          <w:b/>
          <w:sz w:val="24"/>
          <w:szCs w:val="24"/>
        </w:rPr>
        <w:t>Drugi podaci</w:t>
      </w:r>
    </w:p>
    <w:p w:rsidR="00EB6CE4" w:rsidRPr="00E12C0E" w:rsidRDefault="00EB6CE4">
      <w:pPr>
        <w:spacing w:after="0" w:line="240" w:lineRule="auto"/>
        <w:jc w:val="both"/>
        <w:rPr>
          <w:rFonts w:ascii="Times New Roman" w:eastAsia="Times New Roman" w:hAnsi="Times New Roman" w:cs="Times New Roman"/>
          <w:b/>
          <w:sz w:val="24"/>
          <w:szCs w:val="24"/>
        </w:rPr>
      </w:pPr>
    </w:p>
    <w:p w:rsidR="007650BC" w:rsidRPr="00E12C0E" w:rsidRDefault="00A26B9A">
      <w:pPr>
        <w:spacing w:after="0" w:line="240" w:lineRule="auto"/>
        <w:jc w:val="both"/>
        <w:rPr>
          <w:rFonts w:ascii="Times New Roman" w:eastAsia="Times New Roman" w:hAnsi="Times New Roman" w:cs="Times New Roman"/>
          <w:sz w:val="24"/>
          <w:szCs w:val="24"/>
        </w:rPr>
      </w:pPr>
      <w:r w:rsidRPr="00E12C0E">
        <w:rPr>
          <w:rFonts w:ascii="Times New Roman" w:eastAsia="Times New Roman" w:hAnsi="Times New Roman" w:cs="Times New Roman"/>
          <w:sz w:val="24"/>
          <w:szCs w:val="24"/>
        </w:rPr>
        <w:t>Na ovaj postupak ne primjenjuju se odredbe Zakona o javnoj nabavi („Narodne novine“ , broj 120/16).</w:t>
      </w:r>
    </w:p>
    <w:p w:rsidR="007650BC" w:rsidRPr="00E12C0E" w:rsidRDefault="00A26B9A">
      <w:pPr>
        <w:spacing w:after="0" w:line="240" w:lineRule="auto"/>
        <w:jc w:val="both"/>
        <w:rPr>
          <w:rFonts w:ascii="Times New Roman" w:eastAsia="Times New Roman" w:hAnsi="Times New Roman" w:cs="Times New Roman"/>
          <w:sz w:val="24"/>
          <w:szCs w:val="24"/>
        </w:rPr>
      </w:pPr>
      <w:r w:rsidRPr="00E12C0E">
        <w:rPr>
          <w:rFonts w:ascii="Times New Roman" w:eastAsia="Times New Roman" w:hAnsi="Times New Roman" w:cs="Times New Roman"/>
          <w:sz w:val="24"/>
          <w:szCs w:val="24"/>
        </w:rPr>
        <w:t>Naručitelj zadržava pravo poništiti postupak nabave u bilo kojem trenutku, odnosno ne odabrati niti jednu ponudu, a sve bez ikakvih obveza ili naknada bilo koje vrste prema ponuditeljima.</w:t>
      </w:r>
    </w:p>
    <w:p w:rsidR="007650BC" w:rsidRPr="00E12C0E" w:rsidRDefault="00A26B9A">
      <w:pPr>
        <w:spacing w:after="0" w:line="240" w:lineRule="auto"/>
        <w:jc w:val="both"/>
        <w:rPr>
          <w:rFonts w:ascii="Times New Roman" w:eastAsia="Times New Roman" w:hAnsi="Times New Roman" w:cs="Times New Roman"/>
          <w:sz w:val="24"/>
          <w:szCs w:val="24"/>
        </w:rPr>
      </w:pPr>
      <w:r w:rsidRPr="00E12C0E">
        <w:rPr>
          <w:rFonts w:ascii="Times New Roman" w:eastAsia="Times New Roman" w:hAnsi="Times New Roman" w:cs="Times New Roman"/>
          <w:sz w:val="24"/>
          <w:szCs w:val="24"/>
        </w:rPr>
        <w:t>U slučaju postojanja sumnje u istinitost podataka navedenih u dokumentima koje su ponuditelji dostavili, Naručitelj može radi provjere istinitosti podataka:</w:t>
      </w:r>
    </w:p>
    <w:p w:rsidR="007650BC" w:rsidRPr="00E12C0E" w:rsidRDefault="00A26B9A">
      <w:pPr>
        <w:numPr>
          <w:ilvl w:val="0"/>
          <w:numId w:val="5"/>
        </w:numPr>
        <w:pBdr>
          <w:top w:val="nil"/>
          <w:left w:val="nil"/>
          <w:bottom w:val="nil"/>
          <w:right w:val="nil"/>
          <w:between w:val="nil"/>
        </w:pBdr>
        <w:spacing w:after="0" w:line="240" w:lineRule="auto"/>
        <w:contextualSpacing/>
        <w:jc w:val="both"/>
        <w:rPr>
          <w:rFonts w:ascii="Times New Roman" w:hAnsi="Times New Roman" w:cs="Times New Roman"/>
          <w:color w:val="000000"/>
          <w:sz w:val="24"/>
          <w:szCs w:val="24"/>
        </w:rPr>
      </w:pPr>
      <w:r w:rsidRPr="00E12C0E">
        <w:rPr>
          <w:rFonts w:ascii="Times New Roman" w:eastAsia="Times New Roman" w:hAnsi="Times New Roman" w:cs="Times New Roman"/>
          <w:color w:val="000000"/>
          <w:sz w:val="24"/>
          <w:szCs w:val="24"/>
        </w:rPr>
        <w:t>od ponuditelja zatražiti da u primjerenom roku dostave izvornike ili ovjerene preslike tih dokumenata, i/ili</w:t>
      </w:r>
    </w:p>
    <w:p w:rsidR="007650BC" w:rsidRPr="00E12C0E" w:rsidRDefault="00A26B9A">
      <w:pPr>
        <w:numPr>
          <w:ilvl w:val="0"/>
          <w:numId w:val="5"/>
        </w:numPr>
        <w:pBdr>
          <w:top w:val="nil"/>
          <w:left w:val="nil"/>
          <w:bottom w:val="nil"/>
          <w:right w:val="nil"/>
          <w:between w:val="nil"/>
        </w:pBdr>
        <w:spacing w:after="0" w:line="240" w:lineRule="auto"/>
        <w:contextualSpacing/>
        <w:jc w:val="both"/>
        <w:rPr>
          <w:rFonts w:ascii="Times New Roman" w:hAnsi="Times New Roman" w:cs="Times New Roman"/>
          <w:color w:val="000000"/>
          <w:sz w:val="24"/>
          <w:szCs w:val="24"/>
        </w:rPr>
      </w:pPr>
      <w:r w:rsidRPr="00E12C0E">
        <w:rPr>
          <w:rFonts w:ascii="Times New Roman" w:eastAsia="Times New Roman" w:hAnsi="Times New Roman" w:cs="Times New Roman"/>
          <w:color w:val="000000"/>
          <w:sz w:val="24"/>
          <w:szCs w:val="24"/>
        </w:rPr>
        <w:t>obratiti se izdavatelju dokumenta i/ili nadležnim tijelima.</w:t>
      </w:r>
    </w:p>
    <w:p w:rsidR="007650BC" w:rsidRPr="00E12C0E" w:rsidRDefault="007650BC">
      <w:pPr>
        <w:pBdr>
          <w:top w:val="nil"/>
          <w:left w:val="nil"/>
          <w:bottom w:val="nil"/>
          <w:right w:val="nil"/>
          <w:between w:val="nil"/>
        </w:pBdr>
        <w:spacing w:after="0" w:line="240" w:lineRule="auto"/>
        <w:ind w:left="720" w:hanging="720"/>
        <w:jc w:val="both"/>
        <w:rPr>
          <w:rFonts w:ascii="Times New Roman" w:eastAsia="Times New Roman" w:hAnsi="Times New Roman" w:cs="Times New Roman"/>
          <w:color w:val="000000"/>
          <w:sz w:val="24"/>
          <w:szCs w:val="24"/>
        </w:rPr>
      </w:pPr>
    </w:p>
    <w:p w:rsidR="007650BC" w:rsidRPr="00E12C0E" w:rsidRDefault="00A26B9A">
      <w:pPr>
        <w:spacing w:after="0" w:line="240" w:lineRule="auto"/>
        <w:jc w:val="both"/>
        <w:rPr>
          <w:rFonts w:ascii="Times New Roman" w:eastAsia="Times New Roman" w:hAnsi="Times New Roman" w:cs="Times New Roman"/>
          <w:sz w:val="24"/>
          <w:szCs w:val="24"/>
        </w:rPr>
      </w:pPr>
      <w:r w:rsidRPr="00E12C0E">
        <w:rPr>
          <w:rFonts w:ascii="Times New Roman" w:eastAsia="Times New Roman" w:hAnsi="Times New Roman" w:cs="Times New Roman"/>
          <w:sz w:val="24"/>
          <w:szCs w:val="24"/>
        </w:rPr>
        <w:t>Naručitelj neće prihvatiti ponudu koja ne ispunjava uvjete i zahtjeve vezane uz predmet nabave iz ovog Poziva.</w:t>
      </w:r>
    </w:p>
    <w:p w:rsidR="007650BC" w:rsidRPr="00E12C0E" w:rsidRDefault="007650BC">
      <w:pPr>
        <w:pBdr>
          <w:top w:val="nil"/>
          <w:left w:val="nil"/>
          <w:bottom w:val="nil"/>
          <w:right w:val="nil"/>
          <w:between w:val="nil"/>
        </w:pBdr>
        <w:spacing w:after="0" w:line="240" w:lineRule="auto"/>
        <w:ind w:left="1080" w:hanging="720"/>
        <w:jc w:val="both"/>
        <w:rPr>
          <w:rFonts w:ascii="Times New Roman" w:eastAsia="Times New Roman" w:hAnsi="Times New Roman" w:cs="Times New Roman"/>
          <w:b/>
          <w:color w:val="000000"/>
          <w:sz w:val="24"/>
          <w:szCs w:val="24"/>
        </w:rPr>
      </w:pPr>
    </w:p>
    <w:p w:rsidR="007650BC" w:rsidRPr="00E12C0E" w:rsidRDefault="007650BC">
      <w:pPr>
        <w:spacing w:after="0"/>
        <w:jc w:val="both"/>
        <w:rPr>
          <w:rFonts w:ascii="Times New Roman" w:eastAsia="Times New Roman" w:hAnsi="Times New Roman" w:cs="Times New Roman"/>
          <w:sz w:val="24"/>
          <w:szCs w:val="24"/>
        </w:rPr>
      </w:pPr>
    </w:p>
    <w:p w:rsidR="007650BC" w:rsidRPr="00E12C0E" w:rsidRDefault="00A26B9A">
      <w:pPr>
        <w:tabs>
          <w:tab w:val="left" w:pos="6987"/>
        </w:tabs>
        <w:spacing w:after="0" w:line="240" w:lineRule="auto"/>
        <w:ind w:left="5664"/>
        <w:jc w:val="center"/>
        <w:rPr>
          <w:rFonts w:ascii="Times New Roman" w:eastAsia="Times New Roman" w:hAnsi="Times New Roman" w:cs="Times New Roman"/>
          <w:sz w:val="24"/>
          <w:szCs w:val="24"/>
        </w:rPr>
      </w:pPr>
      <w:r w:rsidRPr="00E12C0E">
        <w:rPr>
          <w:rFonts w:ascii="Times New Roman" w:eastAsia="Times New Roman" w:hAnsi="Times New Roman" w:cs="Times New Roman"/>
          <w:sz w:val="24"/>
          <w:szCs w:val="24"/>
        </w:rPr>
        <w:t>Pročelnica</w:t>
      </w:r>
    </w:p>
    <w:p w:rsidR="007650BC" w:rsidRPr="00E12C0E" w:rsidRDefault="007650BC">
      <w:pPr>
        <w:tabs>
          <w:tab w:val="left" w:pos="6987"/>
        </w:tabs>
        <w:spacing w:after="0" w:line="240" w:lineRule="auto"/>
        <w:ind w:left="5664"/>
        <w:jc w:val="center"/>
        <w:rPr>
          <w:rFonts w:ascii="Times New Roman" w:eastAsia="Times New Roman" w:hAnsi="Times New Roman" w:cs="Times New Roman"/>
          <w:sz w:val="24"/>
          <w:szCs w:val="24"/>
        </w:rPr>
      </w:pPr>
    </w:p>
    <w:p w:rsidR="007650BC" w:rsidRPr="00E12C0E" w:rsidRDefault="00A26B9A">
      <w:pPr>
        <w:tabs>
          <w:tab w:val="left" w:pos="6663"/>
        </w:tabs>
        <w:spacing w:after="0" w:line="240" w:lineRule="auto"/>
        <w:ind w:left="5664"/>
        <w:jc w:val="center"/>
        <w:rPr>
          <w:rFonts w:ascii="Times New Roman" w:eastAsia="Times New Roman" w:hAnsi="Times New Roman" w:cs="Times New Roman"/>
          <w:sz w:val="24"/>
          <w:szCs w:val="24"/>
        </w:rPr>
      </w:pPr>
      <w:r w:rsidRPr="00E12C0E">
        <w:rPr>
          <w:rFonts w:ascii="Times New Roman" w:eastAsia="Times New Roman" w:hAnsi="Times New Roman" w:cs="Times New Roman"/>
          <w:sz w:val="24"/>
          <w:szCs w:val="24"/>
        </w:rPr>
        <w:t xml:space="preserve">Nikolina Mrdalj, </w:t>
      </w:r>
      <w:proofErr w:type="spellStart"/>
      <w:r w:rsidRPr="00E12C0E">
        <w:rPr>
          <w:rFonts w:ascii="Times New Roman" w:eastAsia="Times New Roman" w:hAnsi="Times New Roman" w:cs="Times New Roman"/>
          <w:sz w:val="24"/>
          <w:szCs w:val="24"/>
        </w:rPr>
        <w:t>dipl.iur</w:t>
      </w:r>
      <w:proofErr w:type="spellEnd"/>
      <w:r w:rsidRPr="00E12C0E">
        <w:rPr>
          <w:rFonts w:ascii="Times New Roman" w:eastAsia="Times New Roman" w:hAnsi="Times New Roman" w:cs="Times New Roman"/>
          <w:sz w:val="24"/>
          <w:szCs w:val="24"/>
        </w:rPr>
        <w:t>.</w:t>
      </w:r>
    </w:p>
    <w:p w:rsidR="007650BC" w:rsidRPr="00E12C0E" w:rsidRDefault="007650BC">
      <w:pPr>
        <w:spacing w:after="0" w:line="240" w:lineRule="auto"/>
        <w:ind w:left="1260" w:hanging="360"/>
        <w:jc w:val="both"/>
        <w:rPr>
          <w:rFonts w:ascii="Times New Roman" w:eastAsia="Times New Roman" w:hAnsi="Times New Roman" w:cs="Times New Roman"/>
          <w:sz w:val="24"/>
          <w:szCs w:val="24"/>
        </w:rPr>
      </w:pPr>
    </w:p>
    <w:p w:rsidR="007650BC" w:rsidRPr="00E12C0E" w:rsidRDefault="007650BC">
      <w:pPr>
        <w:tabs>
          <w:tab w:val="left" w:pos="6663"/>
        </w:tabs>
        <w:spacing w:after="0" w:line="240" w:lineRule="auto"/>
        <w:jc w:val="both"/>
        <w:rPr>
          <w:rFonts w:ascii="Times New Roman" w:eastAsia="Times New Roman" w:hAnsi="Times New Roman" w:cs="Times New Roman"/>
          <w:color w:val="FF0000"/>
          <w:sz w:val="24"/>
          <w:szCs w:val="24"/>
        </w:rPr>
      </w:pPr>
    </w:p>
    <w:sectPr w:rsidR="007650BC" w:rsidRPr="00E12C0E">
      <w:pgSz w:w="11906" w:h="16838"/>
      <w:pgMar w:top="1135" w:right="1417" w:bottom="1417" w:left="1417"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C684D" w:rsidRDefault="008C684D" w:rsidP="00EB6CE4">
      <w:pPr>
        <w:spacing w:after="0" w:line="240" w:lineRule="auto"/>
      </w:pPr>
      <w:r>
        <w:separator/>
      </w:r>
    </w:p>
  </w:endnote>
  <w:endnote w:type="continuationSeparator" w:id="0">
    <w:p w:rsidR="008C684D" w:rsidRDefault="008C684D" w:rsidP="00EB6C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Noto Sans Symbols">
    <w:altName w:val="Calibri"/>
    <w:charset w:val="00"/>
    <w:family w:val="auto"/>
    <w:pitch w:val="default"/>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C684D" w:rsidRDefault="008C684D" w:rsidP="00EB6CE4">
      <w:pPr>
        <w:spacing w:after="0" w:line="240" w:lineRule="auto"/>
      </w:pPr>
      <w:r>
        <w:separator/>
      </w:r>
    </w:p>
  </w:footnote>
  <w:footnote w:type="continuationSeparator" w:id="0">
    <w:p w:rsidR="008C684D" w:rsidRDefault="008C684D" w:rsidP="00EB6CE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830FE0"/>
    <w:multiLevelType w:val="hybridMultilevel"/>
    <w:tmpl w:val="5052E264"/>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183031F5"/>
    <w:multiLevelType w:val="hybridMultilevel"/>
    <w:tmpl w:val="77F8BFB0"/>
    <w:lvl w:ilvl="0" w:tplc="8124A652">
      <w:start w:val="3"/>
      <w:numFmt w:val="bullet"/>
      <w:lvlText w:val="-"/>
      <w:lvlJc w:val="left"/>
      <w:pPr>
        <w:ind w:left="720" w:hanging="360"/>
      </w:pPr>
      <w:rPr>
        <w:rFonts w:ascii="Calibri" w:eastAsia="DengXian" w:hAnsi="Calibri"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20AE5F9A"/>
    <w:multiLevelType w:val="multilevel"/>
    <w:tmpl w:val="C1DE05AC"/>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211B4CEA"/>
    <w:multiLevelType w:val="multilevel"/>
    <w:tmpl w:val="CBDE8AE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348C202F"/>
    <w:multiLevelType w:val="multilevel"/>
    <w:tmpl w:val="C35082C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355E1498"/>
    <w:multiLevelType w:val="multilevel"/>
    <w:tmpl w:val="8D32584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67C545BD"/>
    <w:multiLevelType w:val="multilevel"/>
    <w:tmpl w:val="56CC412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6D216138"/>
    <w:multiLevelType w:val="multilevel"/>
    <w:tmpl w:val="EB2A2A18"/>
    <w:lvl w:ilvl="0">
      <w:start w:val="4"/>
      <w:numFmt w:val="bullet"/>
      <w:lvlText w:val="-"/>
      <w:lvlJc w:val="left"/>
      <w:pPr>
        <w:ind w:left="1080" w:hanging="360"/>
      </w:pPr>
      <w:rPr>
        <w:rFonts w:ascii="Times New Roman" w:eastAsia="Times New Roman" w:hAnsi="Times New Roman" w:cs="Times New Roman"/>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8" w15:restartNumberingAfterBreak="0">
    <w:nsid w:val="6FB3735D"/>
    <w:multiLevelType w:val="multilevel"/>
    <w:tmpl w:val="242C2D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74484EFF"/>
    <w:multiLevelType w:val="multilevel"/>
    <w:tmpl w:val="8AFC864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7A6A7B48"/>
    <w:multiLevelType w:val="multilevel"/>
    <w:tmpl w:val="8A00C97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7E3A4D5F"/>
    <w:multiLevelType w:val="multilevel"/>
    <w:tmpl w:val="03622D1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1"/>
  </w:num>
  <w:num w:numId="2">
    <w:abstractNumId w:val="3"/>
  </w:num>
  <w:num w:numId="3">
    <w:abstractNumId w:val="4"/>
  </w:num>
  <w:num w:numId="4">
    <w:abstractNumId w:val="8"/>
  </w:num>
  <w:num w:numId="5">
    <w:abstractNumId w:val="9"/>
  </w:num>
  <w:num w:numId="6">
    <w:abstractNumId w:val="5"/>
  </w:num>
  <w:num w:numId="7">
    <w:abstractNumId w:val="10"/>
  </w:num>
  <w:num w:numId="8">
    <w:abstractNumId w:val="6"/>
  </w:num>
  <w:num w:numId="9">
    <w:abstractNumId w:val="7"/>
  </w:num>
  <w:num w:numId="10">
    <w:abstractNumId w:val="2"/>
  </w:num>
  <w:num w:numId="11">
    <w:abstractNumId w:val="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50BC"/>
    <w:rsid w:val="001014C6"/>
    <w:rsid w:val="00154669"/>
    <w:rsid w:val="001B625C"/>
    <w:rsid w:val="0021295E"/>
    <w:rsid w:val="00233078"/>
    <w:rsid w:val="00316993"/>
    <w:rsid w:val="003536C9"/>
    <w:rsid w:val="00367E7D"/>
    <w:rsid w:val="003B28F1"/>
    <w:rsid w:val="003B7E70"/>
    <w:rsid w:val="0046797D"/>
    <w:rsid w:val="0051425A"/>
    <w:rsid w:val="00544D5A"/>
    <w:rsid w:val="0054665B"/>
    <w:rsid w:val="005B451C"/>
    <w:rsid w:val="005D453C"/>
    <w:rsid w:val="005F496E"/>
    <w:rsid w:val="00601C28"/>
    <w:rsid w:val="00687CEB"/>
    <w:rsid w:val="00690B9E"/>
    <w:rsid w:val="00725A08"/>
    <w:rsid w:val="007650BC"/>
    <w:rsid w:val="00821100"/>
    <w:rsid w:val="00850938"/>
    <w:rsid w:val="00873472"/>
    <w:rsid w:val="008B75DC"/>
    <w:rsid w:val="008C684D"/>
    <w:rsid w:val="00A05ABE"/>
    <w:rsid w:val="00A26B9A"/>
    <w:rsid w:val="00A836B0"/>
    <w:rsid w:val="00AE1D37"/>
    <w:rsid w:val="00B04BEF"/>
    <w:rsid w:val="00B25B3E"/>
    <w:rsid w:val="00CC3BE6"/>
    <w:rsid w:val="00CC7B1D"/>
    <w:rsid w:val="00DE5673"/>
    <w:rsid w:val="00E12C0E"/>
    <w:rsid w:val="00EB6CE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193EDB"/>
  <w15:docId w15:val="{71A6DD89-50A7-40B3-B5FA-15B7C7726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hr-HR" w:eastAsia="hr-HR"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E0723"/>
  </w:style>
  <w:style w:type="paragraph" w:styleId="Naslov1">
    <w:name w:val="heading 1"/>
    <w:basedOn w:val="Normal"/>
    <w:next w:val="Normal"/>
    <w:uiPriority w:val="9"/>
    <w:qFormat/>
    <w:pPr>
      <w:keepNext/>
      <w:keepLines/>
      <w:spacing w:before="480" w:after="120"/>
      <w:outlineLvl w:val="0"/>
    </w:pPr>
    <w:rPr>
      <w:b/>
      <w:sz w:val="48"/>
      <w:szCs w:val="48"/>
    </w:rPr>
  </w:style>
  <w:style w:type="paragraph" w:styleId="Naslov2">
    <w:name w:val="heading 2"/>
    <w:basedOn w:val="Normal"/>
    <w:next w:val="Normal"/>
    <w:link w:val="Naslov2Char"/>
    <w:uiPriority w:val="9"/>
    <w:unhideWhenUsed/>
    <w:qFormat/>
    <w:rsid w:val="00B5617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slov3">
    <w:name w:val="heading 3"/>
    <w:basedOn w:val="Normal"/>
    <w:next w:val="Normal"/>
    <w:uiPriority w:val="9"/>
    <w:unhideWhenUsed/>
    <w:qFormat/>
    <w:pPr>
      <w:keepNext/>
      <w:keepLines/>
      <w:spacing w:before="280" w:after="80"/>
      <w:outlineLvl w:val="2"/>
    </w:pPr>
    <w:rPr>
      <w:b/>
      <w:sz w:val="28"/>
      <w:szCs w:val="28"/>
    </w:rPr>
  </w:style>
  <w:style w:type="paragraph" w:styleId="Naslov4">
    <w:name w:val="heading 4"/>
    <w:basedOn w:val="Normal"/>
    <w:next w:val="Normal"/>
    <w:link w:val="Naslov4Char"/>
    <w:uiPriority w:val="9"/>
    <w:unhideWhenUsed/>
    <w:qFormat/>
    <w:rsid w:val="002A37DC"/>
    <w:pPr>
      <w:keepNext/>
      <w:overflowPunct w:val="0"/>
      <w:autoSpaceDE w:val="0"/>
      <w:autoSpaceDN w:val="0"/>
      <w:adjustRightInd w:val="0"/>
      <w:spacing w:after="0" w:line="240" w:lineRule="auto"/>
      <w:ind w:right="4083"/>
      <w:textAlignment w:val="baseline"/>
      <w:outlineLvl w:val="3"/>
    </w:pPr>
    <w:rPr>
      <w:rFonts w:ascii="Tahoma" w:eastAsia="Times New Roman" w:hAnsi="Tahoma" w:cs="Tahoma"/>
      <w:b/>
      <w:bCs/>
      <w:sz w:val="24"/>
      <w:szCs w:val="20"/>
      <w:lang w:val="de-DE"/>
    </w:rPr>
  </w:style>
  <w:style w:type="paragraph" w:styleId="Naslov5">
    <w:name w:val="heading 5"/>
    <w:basedOn w:val="Normal"/>
    <w:next w:val="Normal"/>
    <w:uiPriority w:val="9"/>
    <w:semiHidden/>
    <w:unhideWhenUsed/>
    <w:qFormat/>
    <w:pPr>
      <w:keepNext/>
      <w:keepLines/>
      <w:spacing w:before="220" w:after="40"/>
      <w:outlineLvl w:val="4"/>
    </w:pPr>
    <w:rPr>
      <w:b/>
    </w:rPr>
  </w:style>
  <w:style w:type="paragraph" w:styleId="Naslov6">
    <w:name w:val="heading 6"/>
    <w:basedOn w:val="Normal"/>
    <w:next w:val="Normal"/>
    <w:uiPriority w:val="9"/>
    <w:semiHidden/>
    <w:unhideWhenUsed/>
    <w:qFormat/>
    <w:pPr>
      <w:keepNext/>
      <w:keepLines/>
      <w:spacing w:before="200" w:after="40"/>
      <w:outlineLvl w:val="5"/>
    </w:pPr>
    <w:rPr>
      <w:b/>
      <w:sz w:val="20"/>
      <w:szCs w:val="20"/>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Naslov">
    <w:name w:val="Title"/>
    <w:basedOn w:val="Normal"/>
    <w:next w:val="Podnaslov"/>
    <w:link w:val="NaslovChar"/>
    <w:uiPriority w:val="10"/>
    <w:qFormat/>
    <w:rsid w:val="00763194"/>
    <w:pPr>
      <w:widowControl w:val="0"/>
      <w:tabs>
        <w:tab w:val="left" w:pos="-720"/>
      </w:tabs>
      <w:suppressAutoHyphens/>
      <w:spacing w:after="0" w:line="240" w:lineRule="auto"/>
      <w:jc w:val="center"/>
    </w:pPr>
    <w:rPr>
      <w:b/>
      <w:sz w:val="48"/>
      <w:lang w:val="en-US" w:eastAsia="ar-SA"/>
    </w:rPr>
  </w:style>
  <w:style w:type="character" w:customStyle="1" w:styleId="Naslov4Char">
    <w:name w:val="Naslov 4 Char"/>
    <w:basedOn w:val="Zadanifontodlomka"/>
    <w:link w:val="Naslov4"/>
    <w:rsid w:val="002A37DC"/>
    <w:rPr>
      <w:rFonts w:ascii="Tahoma" w:eastAsia="Times New Roman" w:hAnsi="Tahoma" w:cs="Tahoma"/>
      <w:b/>
      <w:bCs/>
      <w:sz w:val="24"/>
      <w:szCs w:val="20"/>
      <w:lang w:val="de-DE" w:eastAsia="hr-HR"/>
    </w:rPr>
  </w:style>
  <w:style w:type="paragraph" w:styleId="Tekstbalonia">
    <w:name w:val="Balloon Text"/>
    <w:basedOn w:val="Normal"/>
    <w:link w:val="TekstbaloniaChar"/>
    <w:uiPriority w:val="99"/>
    <w:semiHidden/>
    <w:unhideWhenUsed/>
    <w:rsid w:val="002A37DC"/>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2A37DC"/>
    <w:rPr>
      <w:rFonts w:ascii="Tahoma" w:hAnsi="Tahoma" w:cs="Tahoma"/>
      <w:sz w:val="16"/>
      <w:szCs w:val="16"/>
    </w:rPr>
  </w:style>
  <w:style w:type="paragraph" w:styleId="Odlomakpopisa">
    <w:name w:val="List Paragraph"/>
    <w:aliases w:val="TG lista,Paragraph,List Paragraph Red,lp1,Paragraphe de liste PBLH,Graph &amp; Table tite,Normal bullet 2,Bullet list,Figure_name,Equipment,Numbered Indented Text,List Paragraph11"/>
    <w:basedOn w:val="Normal"/>
    <w:link w:val="OdlomakpopisaChar"/>
    <w:uiPriority w:val="34"/>
    <w:qFormat/>
    <w:rsid w:val="00D942F3"/>
    <w:pPr>
      <w:ind w:left="720"/>
      <w:contextualSpacing/>
    </w:pPr>
  </w:style>
  <w:style w:type="character" w:customStyle="1" w:styleId="OdlomakpopisaChar">
    <w:name w:val="Odlomak popisa Char"/>
    <w:aliases w:val="TG lista Char,Paragraph Char,List Paragraph Red Char,lp1 Char,Paragraphe de liste PBLH Char,Graph &amp; Table tite Char,Normal bullet 2 Char,Bullet list Char,Figure_name Char,Equipment Char,Numbered Indented Text Char"/>
    <w:basedOn w:val="Zadanifontodlomka"/>
    <w:link w:val="Odlomakpopisa"/>
    <w:uiPriority w:val="34"/>
    <w:locked/>
    <w:rsid w:val="00D942F3"/>
  </w:style>
  <w:style w:type="paragraph" w:styleId="Bezproreda">
    <w:name w:val="No Spacing"/>
    <w:aliases w:val="Sadržaj"/>
    <w:link w:val="BezproredaChar"/>
    <w:uiPriority w:val="1"/>
    <w:qFormat/>
    <w:rsid w:val="00703802"/>
    <w:pPr>
      <w:spacing w:after="0" w:line="240" w:lineRule="auto"/>
    </w:pPr>
  </w:style>
  <w:style w:type="paragraph" w:customStyle="1" w:styleId="ListParagraph1">
    <w:name w:val="List Paragraph1"/>
    <w:basedOn w:val="Normal"/>
    <w:uiPriority w:val="99"/>
    <w:qFormat/>
    <w:rsid w:val="00901BAF"/>
    <w:pPr>
      <w:spacing w:after="0" w:line="240" w:lineRule="auto"/>
      <w:ind w:left="720"/>
    </w:pPr>
    <w:rPr>
      <w:rFonts w:ascii="Times New Roman" w:eastAsia="Times New Roman" w:hAnsi="Times New Roman" w:cs="Times New Roman"/>
      <w:sz w:val="24"/>
      <w:szCs w:val="24"/>
      <w:lang w:val="en-US"/>
    </w:rPr>
  </w:style>
  <w:style w:type="character" w:customStyle="1" w:styleId="Naslov2Char">
    <w:name w:val="Naslov 2 Char"/>
    <w:basedOn w:val="Zadanifontodlomka"/>
    <w:link w:val="Naslov2"/>
    <w:uiPriority w:val="9"/>
    <w:semiHidden/>
    <w:rsid w:val="00B56177"/>
    <w:rPr>
      <w:rFonts w:asciiTheme="majorHAnsi" w:eastAsiaTheme="majorEastAsia" w:hAnsiTheme="majorHAnsi" w:cstheme="majorBidi"/>
      <w:b/>
      <w:bCs/>
      <w:color w:val="4F81BD" w:themeColor="accent1"/>
      <w:sz w:val="26"/>
      <w:szCs w:val="26"/>
    </w:rPr>
  </w:style>
  <w:style w:type="paragraph" w:styleId="Zaglavlje">
    <w:name w:val="header"/>
    <w:basedOn w:val="Normal"/>
    <w:link w:val="ZaglavljeChar"/>
    <w:uiPriority w:val="99"/>
    <w:unhideWhenUsed/>
    <w:rsid w:val="009A7B8D"/>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9A7B8D"/>
  </w:style>
  <w:style w:type="paragraph" w:styleId="Podnoje">
    <w:name w:val="footer"/>
    <w:basedOn w:val="Normal"/>
    <w:link w:val="PodnojeChar"/>
    <w:uiPriority w:val="99"/>
    <w:unhideWhenUsed/>
    <w:rsid w:val="009A7B8D"/>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9A7B8D"/>
  </w:style>
  <w:style w:type="paragraph" w:customStyle="1" w:styleId="ColorfulList-Accent11">
    <w:name w:val="Colorful List - Accent 11"/>
    <w:aliases w:val="Heading 12,heading 1,naslov 1,Naslov 12,Graf"/>
    <w:basedOn w:val="Normal"/>
    <w:uiPriority w:val="34"/>
    <w:qFormat/>
    <w:rsid w:val="00C35D51"/>
    <w:pPr>
      <w:spacing w:after="0" w:line="240" w:lineRule="auto"/>
      <w:ind w:left="708"/>
    </w:pPr>
    <w:rPr>
      <w:rFonts w:ascii="Times New Roman" w:eastAsia="Times New Roman" w:hAnsi="Times New Roman" w:cs="Times New Roman"/>
      <w:sz w:val="24"/>
      <w:szCs w:val="24"/>
    </w:rPr>
  </w:style>
  <w:style w:type="character" w:styleId="Hiperveza">
    <w:name w:val="Hyperlink"/>
    <w:basedOn w:val="Zadanifontodlomka"/>
    <w:uiPriority w:val="99"/>
    <w:unhideWhenUsed/>
    <w:rsid w:val="004C4988"/>
    <w:rPr>
      <w:color w:val="0000FF" w:themeColor="hyperlink"/>
      <w:u w:val="single"/>
    </w:rPr>
  </w:style>
  <w:style w:type="paragraph" w:styleId="StandardWeb">
    <w:name w:val="Normal (Web)"/>
    <w:basedOn w:val="Normal"/>
    <w:uiPriority w:val="99"/>
    <w:semiHidden/>
    <w:rsid w:val="004C4988"/>
    <w:pPr>
      <w:spacing w:after="360" w:line="360" w:lineRule="atLeast"/>
    </w:pPr>
    <w:rPr>
      <w:rFonts w:ascii="Times New Roman" w:eastAsia="Times New Roman" w:hAnsi="Times New Roman" w:cs="Times New Roman"/>
      <w:sz w:val="24"/>
      <w:szCs w:val="24"/>
    </w:rPr>
  </w:style>
  <w:style w:type="paragraph" w:customStyle="1" w:styleId="Odlomakpopisa1">
    <w:name w:val="Odlomak popisa1"/>
    <w:basedOn w:val="Normal"/>
    <w:uiPriority w:val="34"/>
    <w:qFormat/>
    <w:rsid w:val="00E15438"/>
    <w:pPr>
      <w:spacing w:after="0" w:line="240" w:lineRule="auto"/>
      <w:ind w:left="720"/>
    </w:pPr>
    <w:rPr>
      <w:rFonts w:ascii="Times New Roman" w:eastAsia="Times New Roman" w:hAnsi="Times New Roman" w:cs="Times New Roman"/>
      <w:sz w:val="24"/>
      <w:szCs w:val="24"/>
    </w:rPr>
  </w:style>
  <w:style w:type="character" w:customStyle="1" w:styleId="NaslovChar">
    <w:name w:val="Naslov Char"/>
    <w:link w:val="Naslov"/>
    <w:locked/>
    <w:rsid w:val="00763194"/>
    <w:rPr>
      <w:b/>
      <w:sz w:val="48"/>
      <w:lang w:val="en-US" w:eastAsia="ar-SA"/>
    </w:rPr>
  </w:style>
  <w:style w:type="character" w:customStyle="1" w:styleId="NaslovChar1">
    <w:name w:val="Naslov Char1"/>
    <w:basedOn w:val="Zadanifontodlomka"/>
    <w:uiPriority w:val="10"/>
    <w:rsid w:val="00763194"/>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pPr>
      <w:spacing w:after="160"/>
    </w:pPr>
    <w:rPr>
      <w:color w:val="5A5A5A"/>
    </w:rPr>
  </w:style>
  <w:style w:type="character" w:customStyle="1" w:styleId="PodnaslovChar">
    <w:name w:val="Podnaslov Char"/>
    <w:basedOn w:val="Zadanifontodlomka"/>
    <w:link w:val="Podnaslov"/>
    <w:uiPriority w:val="11"/>
    <w:rsid w:val="00763194"/>
    <w:rPr>
      <w:rFonts w:eastAsiaTheme="minorEastAsia"/>
      <w:color w:val="5A5A5A" w:themeColor="text1" w:themeTint="A5"/>
      <w:spacing w:val="15"/>
    </w:rPr>
  </w:style>
  <w:style w:type="paragraph" w:customStyle="1" w:styleId="Default">
    <w:name w:val="Default"/>
    <w:rsid w:val="00FC3B64"/>
    <w:pPr>
      <w:autoSpaceDE w:val="0"/>
      <w:autoSpaceDN w:val="0"/>
      <w:adjustRightInd w:val="0"/>
      <w:spacing w:after="0" w:line="240" w:lineRule="auto"/>
    </w:pPr>
    <w:rPr>
      <w:rFonts w:ascii="Arial" w:eastAsia="Times New Roman" w:hAnsi="Arial" w:cs="Arial"/>
      <w:color w:val="000000"/>
      <w:sz w:val="24"/>
      <w:szCs w:val="24"/>
    </w:rPr>
  </w:style>
  <w:style w:type="table" w:customStyle="1" w:styleId="1">
    <w:name w:val="1"/>
    <w:basedOn w:val="Obinatablica"/>
    <w:tblPr>
      <w:tblStyleRowBandSize w:val="1"/>
      <w:tblStyleColBandSize w:val="1"/>
      <w:tblCellMar>
        <w:left w:w="115" w:type="dxa"/>
        <w:right w:w="115" w:type="dxa"/>
      </w:tblCellMar>
    </w:tblPr>
  </w:style>
  <w:style w:type="table" w:customStyle="1" w:styleId="TableNormal1">
    <w:name w:val="Table Normal1"/>
    <w:uiPriority w:val="2"/>
    <w:semiHidden/>
    <w:unhideWhenUsed/>
    <w:qFormat/>
    <w:rsid w:val="00B04BEF"/>
    <w:pPr>
      <w:widowControl w:val="0"/>
      <w:autoSpaceDE w:val="0"/>
      <w:autoSpaceDN w:val="0"/>
      <w:spacing w:after="0" w:line="240" w:lineRule="auto"/>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character" w:customStyle="1" w:styleId="BezproredaChar">
    <w:name w:val="Bez proreda Char"/>
    <w:aliases w:val="Sadržaj Char"/>
    <w:link w:val="Bezproreda"/>
    <w:uiPriority w:val="1"/>
    <w:rsid w:val="00687C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opuzen@opuzen.h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339</TotalTime>
  <Pages>11</Pages>
  <Words>3996</Words>
  <Characters>22778</Characters>
  <Application>Microsoft Office Word</Application>
  <DocSecurity>0</DocSecurity>
  <Lines>189</Lines>
  <Paragraphs>53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Grad Opuzen</dc:creator>
  <cp:keywords/>
  <dc:description/>
  <cp:lastModifiedBy>Grad Opuzen</cp:lastModifiedBy>
  <cp:revision>4</cp:revision>
  <cp:lastPrinted>2018-09-04T07:15:00Z</cp:lastPrinted>
  <dcterms:created xsi:type="dcterms:W3CDTF">2018-09-04T07:15:00Z</dcterms:created>
  <dcterms:modified xsi:type="dcterms:W3CDTF">2018-09-18T06:58:00Z</dcterms:modified>
</cp:coreProperties>
</file>