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5ADE2" w14:textId="7A1A9E78" w:rsidR="00DC10D1" w:rsidRDefault="00F93BB2" w:rsidP="00F93BB2">
      <w:pPr>
        <w:tabs>
          <w:tab w:val="left" w:pos="7934"/>
        </w:tabs>
        <w:jc w:val="righ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PRIJEDLOG ODLUKE</w:t>
      </w:r>
    </w:p>
    <w:p w14:paraId="762681AF" w14:textId="77777777" w:rsidR="00F93BB2" w:rsidRPr="001D5E6F" w:rsidRDefault="00F93BB2" w:rsidP="001D5E6F">
      <w:pPr>
        <w:tabs>
          <w:tab w:val="left" w:pos="7934"/>
        </w:tabs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753798E" w14:textId="7363DA73" w:rsidR="00DC10D1" w:rsidRPr="005B6A0D" w:rsidRDefault="00DC10D1" w:rsidP="001E7636">
      <w:pPr>
        <w:pStyle w:val="box471937"/>
        <w:jc w:val="both"/>
        <w:rPr>
          <w:lang w:val="hr-HR"/>
        </w:rPr>
      </w:pPr>
      <w:r w:rsidRPr="002D0C5F">
        <w:rPr>
          <w:rFonts w:asciiTheme="majorBidi" w:hAnsiTheme="majorBidi" w:cstheme="majorBidi"/>
          <w:lang w:val="hr-HR"/>
        </w:rPr>
        <w:t xml:space="preserve">Na temelju članka </w:t>
      </w:r>
      <w:r w:rsidR="002D0C5F" w:rsidRPr="002D0C5F">
        <w:rPr>
          <w:rFonts w:asciiTheme="majorBidi" w:hAnsiTheme="majorBidi" w:cstheme="majorBidi"/>
          <w:lang w:val="hr-HR"/>
        </w:rPr>
        <w:t>2</w:t>
      </w:r>
      <w:r w:rsidR="00300FFC">
        <w:rPr>
          <w:rFonts w:asciiTheme="majorBidi" w:hAnsiTheme="majorBidi" w:cstheme="majorBidi"/>
          <w:lang w:val="hr-HR"/>
        </w:rPr>
        <w:t>9</w:t>
      </w:r>
      <w:r w:rsidRPr="002D0C5F">
        <w:rPr>
          <w:rFonts w:asciiTheme="majorBidi" w:hAnsiTheme="majorBidi" w:cstheme="majorBidi"/>
          <w:lang w:val="hr-HR"/>
        </w:rPr>
        <w:t>.</w:t>
      </w:r>
      <w:r w:rsidR="001E7636">
        <w:rPr>
          <w:rFonts w:asciiTheme="majorBidi" w:hAnsiTheme="majorBidi" w:cstheme="majorBidi"/>
          <w:lang w:val="hr-HR"/>
        </w:rPr>
        <w:t xml:space="preserve"> stavka 16.</w:t>
      </w:r>
      <w:r w:rsidRPr="002D0C5F">
        <w:rPr>
          <w:rFonts w:asciiTheme="majorBidi" w:hAnsiTheme="majorBidi" w:cstheme="majorBidi"/>
          <w:lang w:val="hr-HR"/>
        </w:rPr>
        <w:t xml:space="preserve"> Zakona </w:t>
      </w:r>
      <w:bookmarkStart w:id="0" w:name="_Hlk132284841"/>
      <w:r w:rsidRPr="002D0C5F">
        <w:rPr>
          <w:rFonts w:asciiTheme="majorBidi" w:hAnsiTheme="majorBidi" w:cstheme="majorBidi"/>
          <w:lang w:val="hr-HR"/>
        </w:rPr>
        <w:t>o poljoprivrednom zemljištu u vlasništvu Republike Hrvatske</w:t>
      </w:r>
      <w:r w:rsidR="001E7636">
        <w:rPr>
          <w:rFonts w:asciiTheme="majorBidi" w:hAnsiTheme="majorBidi" w:cstheme="majorBidi"/>
          <w:lang w:val="hr-HR"/>
        </w:rPr>
        <w:t>,</w:t>
      </w:r>
      <w:r w:rsidRPr="002D0C5F">
        <w:rPr>
          <w:rFonts w:asciiTheme="majorBidi" w:hAnsiTheme="majorBidi" w:cstheme="majorBidi"/>
          <w:lang w:val="hr-HR"/>
        </w:rPr>
        <w:t xml:space="preserve"> („Narodne novine“ br. 20/18, 115/18, 98/19 i 57/22)</w:t>
      </w:r>
      <w:bookmarkEnd w:id="0"/>
      <w:r w:rsidR="001E7636">
        <w:rPr>
          <w:rFonts w:asciiTheme="majorBidi" w:hAnsiTheme="majorBidi" w:cstheme="majorBidi"/>
          <w:lang w:val="hr-HR"/>
        </w:rPr>
        <w:t xml:space="preserve">, članka 6. </w:t>
      </w:r>
      <w:r w:rsidR="001E7636" w:rsidRPr="001E7636">
        <w:rPr>
          <w:rFonts w:asciiTheme="majorBidi" w:hAnsiTheme="majorBidi" w:cstheme="majorBidi"/>
          <w:lang w:val="hr-HR"/>
        </w:rPr>
        <w:t>Pravilnika o dokumentaciji potrebnoj za donošenje Programa raspolaganja poljoprivrednim zemljištem u vlasništvu Republike Hrvatske (</w:t>
      </w:r>
      <w:r w:rsidR="001E7636">
        <w:rPr>
          <w:rFonts w:asciiTheme="majorBidi" w:hAnsiTheme="majorBidi" w:cstheme="majorBidi"/>
          <w:lang w:val="hr-HR"/>
        </w:rPr>
        <w:t>„</w:t>
      </w:r>
      <w:r w:rsidR="001E7636" w:rsidRPr="001E7636">
        <w:rPr>
          <w:rFonts w:asciiTheme="majorBidi" w:hAnsiTheme="majorBidi" w:cstheme="majorBidi"/>
          <w:lang w:val="hr-HR"/>
        </w:rPr>
        <w:t>Narodne novine</w:t>
      </w:r>
      <w:r w:rsidR="001E7636">
        <w:rPr>
          <w:rFonts w:asciiTheme="majorBidi" w:hAnsiTheme="majorBidi" w:cstheme="majorBidi"/>
          <w:lang w:val="hr-HR"/>
        </w:rPr>
        <w:t>“ broj</w:t>
      </w:r>
      <w:r w:rsidR="001E7636" w:rsidRPr="001E7636">
        <w:rPr>
          <w:rFonts w:asciiTheme="majorBidi" w:hAnsiTheme="majorBidi" w:cstheme="majorBidi"/>
          <w:lang w:val="hr-HR"/>
        </w:rPr>
        <w:t xml:space="preserve"> 98/2022 ) </w:t>
      </w:r>
      <w:r w:rsidRPr="002D0C5F">
        <w:rPr>
          <w:rFonts w:asciiTheme="majorBidi" w:hAnsiTheme="majorBidi" w:cstheme="majorBidi"/>
          <w:lang w:val="hr-HR"/>
        </w:rPr>
        <w:t>i</w:t>
      </w:r>
      <w:r w:rsidRPr="002D0C5F">
        <w:rPr>
          <w:rFonts w:asciiTheme="majorBidi" w:hAnsiTheme="majorBidi" w:cstheme="majorBidi"/>
          <w:color w:val="4A4A4A"/>
          <w:lang w:val="hr-HR"/>
        </w:rPr>
        <w:t xml:space="preserve"> </w:t>
      </w:r>
      <w:r w:rsidRPr="002D0C5F">
        <w:rPr>
          <w:rFonts w:asciiTheme="majorBidi" w:hAnsiTheme="majorBidi" w:cstheme="majorBidi"/>
          <w:lang w:val="hr-HR"/>
        </w:rPr>
        <w:t>članka 34. Statuta Grada Opuzena („Službeni</w:t>
      </w:r>
      <w:r w:rsidRPr="002D0C5F">
        <w:rPr>
          <w:rFonts w:asciiTheme="majorBidi" w:eastAsia="TimesNewRoman" w:hAnsiTheme="majorBidi" w:cstheme="majorBidi"/>
          <w:lang w:val="hr-HR"/>
        </w:rPr>
        <w:t xml:space="preserve"> glasnik Grada Opuzena“, broj: 3/13, 2/18, 2/21 i 3/21 - pročišćeni tekst), </w:t>
      </w:r>
      <w:r w:rsidRPr="002D0C5F">
        <w:rPr>
          <w:rFonts w:asciiTheme="majorBidi" w:hAnsiTheme="majorBidi" w:cstheme="majorBidi"/>
          <w:lang w:val="hr-HR"/>
        </w:rPr>
        <w:t xml:space="preserve">Gradsko vijeće Grada Opuzena donijelo je na </w:t>
      </w:r>
      <w:r w:rsidR="000A51FF">
        <w:rPr>
          <w:rFonts w:asciiTheme="majorBidi" w:hAnsiTheme="majorBidi" w:cstheme="majorBidi"/>
          <w:color w:val="000000"/>
          <w:lang w:val="hr-HR" w:bidi="he-IL"/>
        </w:rPr>
        <w:t xml:space="preserve">         </w:t>
      </w:r>
      <w:r w:rsidR="00A3120D" w:rsidRPr="00A3120D">
        <w:rPr>
          <w:rFonts w:asciiTheme="majorBidi" w:hAnsiTheme="majorBidi" w:cstheme="majorBidi"/>
          <w:color w:val="000000"/>
          <w:lang w:val="hr-HR" w:bidi="he-IL"/>
        </w:rPr>
        <w:t xml:space="preserve"> </w:t>
      </w:r>
      <w:r w:rsidRPr="002D0C5F">
        <w:rPr>
          <w:rFonts w:asciiTheme="majorBidi" w:hAnsiTheme="majorBidi" w:cstheme="majorBidi"/>
          <w:lang w:val="hr-HR"/>
        </w:rPr>
        <w:t xml:space="preserve">sjednici održanoj dana </w:t>
      </w:r>
      <w:r w:rsidR="000A51FF">
        <w:rPr>
          <w:rFonts w:asciiTheme="majorBidi" w:hAnsiTheme="majorBidi" w:cstheme="majorBidi"/>
          <w:lang w:val="hr-HR"/>
        </w:rPr>
        <w:t xml:space="preserve">           </w:t>
      </w:r>
      <w:r w:rsidR="00A3120D" w:rsidRPr="00A3120D">
        <w:rPr>
          <w:rFonts w:asciiTheme="majorBidi" w:hAnsiTheme="majorBidi" w:cstheme="majorBidi"/>
          <w:lang w:val="hr-HR"/>
        </w:rPr>
        <w:t xml:space="preserve"> 2024. godine</w:t>
      </w:r>
    </w:p>
    <w:p w14:paraId="2BAF2407" w14:textId="77777777" w:rsidR="00932474" w:rsidRDefault="00932474" w:rsidP="00DC10D1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39DA5351" w14:textId="77777777" w:rsidR="00F93BB2" w:rsidRPr="002D0C5F" w:rsidRDefault="00F93BB2" w:rsidP="00DC10D1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41B1BBFB" w14:textId="77777777" w:rsidR="00313CD1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Dopunu Programa raspolaganja poljoprivrednim zemljištem </w:t>
      </w:r>
    </w:p>
    <w:p w14:paraId="6D842F19" w14:textId="3260ABF6" w:rsidR="00932474" w:rsidRPr="002D0C5F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u vlasništvu Republike Hrvatske za Grad Opuzen</w:t>
      </w:r>
    </w:p>
    <w:p w14:paraId="030FCD45" w14:textId="77777777" w:rsidR="00932474" w:rsidRPr="002D0C5F" w:rsidRDefault="00932474" w:rsidP="00932474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p w14:paraId="614B7C0D" w14:textId="02DDA8F7" w:rsidR="00A3120D" w:rsidRPr="002D0C5F" w:rsidRDefault="00A3120D" w:rsidP="00A3120D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 xml:space="preserve">Članak </w:t>
      </w:r>
      <w:r w:rsidR="00313CD1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1</w:t>
      </w:r>
      <w:r w:rsidRPr="002D0C5F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.</w:t>
      </w:r>
    </w:p>
    <w:p w14:paraId="27E2FC28" w14:textId="77777777" w:rsidR="00A3120D" w:rsidRPr="002D0C5F" w:rsidRDefault="00A3120D" w:rsidP="00A3120D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p w14:paraId="79767156" w14:textId="63101B6A" w:rsidR="00A3120D" w:rsidRDefault="00A3120D" w:rsidP="00A31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A3120D">
        <w:rPr>
          <w:rFonts w:asciiTheme="majorBidi" w:hAnsiTheme="majorBidi" w:cstheme="majorBidi"/>
          <w:sz w:val="24"/>
          <w:szCs w:val="24"/>
          <w:lang w:val="hr-HR"/>
        </w:rPr>
        <w:t>Program raspolaganja poljoprivrednim zemljištem u vlasništvu Republike Hrvatske za Grad Opuzen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dopunjuje se na način da se u točki 8.</w:t>
      </w:r>
      <w:r w:rsidR="00F93BB2">
        <w:rPr>
          <w:rFonts w:asciiTheme="majorBidi" w:hAnsiTheme="majorBidi" w:cstheme="majorBidi"/>
          <w:sz w:val="24"/>
          <w:szCs w:val="24"/>
          <w:lang w:val="hr-HR"/>
        </w:rPr>
        <w:t>3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. dodaje stavak </w:t>
      </w:r>
      <w:r w:rsidR="00F93BB2">
        <w:rPr>
          <w:rFonts w:asciiTheme="majorBidi" w:hAnsiTheme="majorBidi" w:cstheme="majorBidi"/>
          <w:sz w:val="24"/>
          <w:szCs w:val="24"/>
          <w:lang w:val="hr-HR"/>
        </w:rPr>
        <w:t>5</w:t>
      </w:r>
      <w:r>
        <w:rPr>
          <w:rFonts w:asciiTheme="majorBidi" w:hAnsiTheme="majorBidi" w:cstheme="majorBidi"/>
          <w:sz w:val="24"/>
          <w:szCs w:val="24"/>
          <w:lang w:val="hr-HR"/>
        </w:rPr>
        <w:t>. koji glasi:</w:t>
      </w:r>
    </w:p>
    <w:p w14:paraId="317AA753" w14:textId="77777777" w:rsidR="00313CD1" w:rsidRPr="002D0C5F" w:rsidRDefault="00313CD1" w:rsidP="00A31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5DA7F324" w14:textId="16B2AFAC" w:rsidR="00A3120D" w:rsidRPr="002D0C5F" w:rsidRDefault="00A3120D" w:rsidP="00313C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„U svrhu očuvanja staništa strogo zaštićenih vrsta ptica, vodozemaca, gmazova i sisavaca, na katastarskim česticama na </w:t>
      </w: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k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ojima su prisutni tršćaci/rogzici na području k.o. Komin, Opuzen </w:t>
      </w:r>
      <w:r w:rsidR="00313CD1">
        <w:rPr>
          <w:rFonts w:asciiTheme="majorBidi" w:hAnsiTheme="majorBidi" w:cstheme="majorBidi"/>
          <w:b/>
          <w:bCs/>
          <w:sz w:val="24"/>
          <w:szCs w:val="24"/>
          <w:lang w:val="hr-HR"/>
        </w:rPr>
        <w:t>I.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i Opuzen </w:t>
      </w:r>
      <w:r w:rsidR="00313CD1">
        <w:rPr>
          <w:rFonts w:asciiTheme="majorBidi" w:hAnsiTheme="majorBidi" w:cstheme="majorBidi"/>
          <w:b/>
          <w:bCs/>
          <w:sz w:val="24"/>
          <w:szCs w:val="24"/>
          <w:lang w:val="hr-HR"/>
        </w:rPr>
        <w:t>II.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zabran</w:t>
      </w: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juje se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uklanjanje (paljenje, krčenje) tršćaka/rogozika“.</w:t>
      </w:r>
    </w:p>
    <w:p w14:paraId="30442ED0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0DC1B1BA" w14:textId="4971DD50" w:rsidR="00313CD1" w:rsidRPr="00313CD1" w:rsidRDefault="00313CD1" w:rsidP="00313CD1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313CD1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Članak 2.</w:t>
      </w:r>
    </w:p>
    <w:p w14:paraId="5AA3FAED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9014C0D" w14:textId="25733B22" w:rsidR="00A3120D" w:rsidRDefault="00A3120D" w:rsidP="00313CD1">
      <w:pPr>
        <w:jc w:val="both"/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A3120D">
        <w:rPr>
          <w:rFonts w:asciiTheme="majorBidi" w:eastAsia="Times New Roman" w:hAnsiTheme="majorBidi" w:cstheme="majorBidi"/>
          <w:sz w:val="24"/>
          <w:szCs w:val="24"/>
          <w:lang w:val="hr-HR"/>
        </w:rPr>
        <w:t>Ova Dopuna Programa raspolaganja poljoprivrednim zemljištem u vlasništvu Republike Hrvatske za Grad Opuzen stupa na snagu osmog dana od dana objave u „Službenom glasniku Grada Opuzena“</w:t>
      </w:r>
      <w:r w:rsidR="004E60A3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te postaje sastavni dio </w:t>
      </w:r>
      <w:r w:rsidR="004E60A3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Programa raspolaganja poljoprivrednim zemljištem u vlasništvu Republike Hrvatske na području Grada Opuzena, KLASA: 320-02/18-01/03</w:t>
      </w:r>
      <w:r w:rsidR="004E60A3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="004E60A3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URBROJ: 2148/03-18-21</w:t>
      </w:r>
      <w:r w:rsidR="004E60A3">
        <w:rPr>
          <w:rFonts w:asciiTheme="majorBidi" w:eastAsia="Times New Roman" w:hAnsiTheme="majorBidi" w:cstheme="majorBidi"/>
          <w:sz w:val="24"/>
          <w:szCs w:val="24"/>
          <w:lang w:val="hr-HR"/>
        </w:rPr>
        <w:t>.</w:t>
      </w:r>
    </w:p>
    <w:p w14:paraId="7AB8A977" w14:textId="77777777" w:rsidR="00313CD1" w:rsidRPr="0060357E" w:rsidRDefault="00313CD1" w:rsidP="00313CD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</w:p>
    <w:p w14:paraId="4F6009B1" w14:textId="77777777" w:rsidR="00313CD1" w:rsidRPr="0060357E" w:rsidRDefault="00313CD1" w:rsidP="00313CD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</w:p>
    <w:p w14:paraId="2E8D1AE0" w14:textId="194A3856" w:rsidR="00313CD1" w:rsidRPr="001E7636" w:rsidRDefault="00313CD1" w:rsidP="00313CD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KLASA: </w:t>
      </w:r>
    </w:p>
    <w:p w14:paraId="764CD173" w14:textId="77777777" w:rsidR="00313CD1" w:rsidRPr="001E7636" w:rsidRDefault="00313CD1" w:rsidP="00313CD1">
      <w:pPr>
        <w:tabs>
          <w:tab w:val="left" w:pos="571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URBROJ: </w:t>
      </w:r>
    </w:p>
    <w:p w14:paraId="7C0C0CF4" w14:textId="37E5BBC8" w:rsidR="00313CD1" w:rsidRDefault="00313CD1" w:rsidP="00313CD1">
      <w:pPr>
        <w:tabs>
          <w:tab w:val="left" w:pos="510"/>
        </w:tabs>
        <w:rPr>
          <w:rFonts w:asciiTheme="majorBidi" w:hAnsiTheme="majorBidi" w:cstheme="majorBidi"/>
          <w:sz w:val="24"/>
          <w:szCs w:val="24"/>
          <w:lang w:val="de-DE" w:eastAsia="en-US"/>
        </w:rPr>
      </w:pPr>
      <w:r w:rsidRPr="002D0C5F">
        <w:rPr>
          <w:rFonts w:asciiTheme="majorBidi" w:hAnsiTheme="majorBidi" w:cstheme="majorBidi"/>
          <w:sz w:val="24"/>
          <w:szCs w:val="24"/>
          <w:lang w:val="de-DE" w:eastAsia="en-US"/>
        </w:rPr>
        <w:t xml:space="preserve">Opuzen,  </w:t>
      </w:r>
      <w:r w:rsidR="000A51FF">
        <w:rPr>
          <w:rFonts w:asciiTheme="majorBidi" w:hAnsiTheme="majorBidi" w:cstheme="majorBidi"/>
          <w:sz w:val="24"/>
          <w:szCs w:val="24"/>
          <w:lang w:val="de-DE" w:eastAsia="en-US"/>
        </w:rPr>
        <w:t xml:space="preserve">  </w:t>
      </w:r>
    </w:p>
    <w:p w14:paraId="57885F79" w14:textId="77777777" w:rsidR="000A51FF" w:rsidRPr="002D0C5F" w:rsidRDefault="000A51FF" w:rsidP="00313CD1">
      <w:pPr>
        <w:tabs>
          <w:tab w:val="left" w:pos="510"/>
        </w:tabs>
        <w:rPr>
          <w:rFonts w:asciiTheme="majorBidi" w:hAnsiTheme="majorBidi" w:cstheme="majorBidi"/>
          <w:sz w:val="24"/>
          <w:szCs w:val="24"/>
          <w:lang w:val="de-DE" w:eastAsia="en-US"/>
        </w:rPr>
      </w:pPr>
    </w:p>
    <w:p w14:paraId="7559E74C" w14:textId="77777777" w:rsidR="00313CD1" w:rsidRPr="001E7636" w:rsidRDefault="00313CD1" w:rsidP="00313C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</w:p>
    <w:p w14:paraId="150B35CA" w14:textId="77777777" w:rsidR="00313CD1" w:rsidRPr="001E7636" w:rsidRDefault="00313CD1" w:rsidP="00313CD1">
      <w:pPr>
        <w:pBdr>
          <w:top w:val="nil"/>
          <w:left w:val="nil"/>
          <w:bottom w:val="nil"/>
          <w:right w:val="nil"/>
          <w:between w:val="nil"/>
        </w:pBdr>
        <w:ind w:left="5760" w:hanging="360"/>
        <w:jc w:val="center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>Predsjednik</w:t>
      </w:r>
    </w:p>
    <w:p w14:paraId="6A1B3E80" w14:textId="77777777" w:rsidR="00313CD1" w:rsidRPr="001E7636" w:rsidRDefault="00313CD1" w:rsidP="00313CD1">
      <w:pPr>
        <w:pBdr>
          <w:top w:val="nil"/>
          <w:left w:val="nil"/>
          <w:bottom w:val="nil"/>
          <w:right w:val="nil"/>
          <w:between w:val="nil"/>
        </w:pBdr>
        <w:ind w:left="5760" w:hanging="360"/>
        <w:jc w:val="center"/>
        <w:rPr>
          <w:rFonts w:asciiTheme="majorBidi" w:hAnsiTheme="majorBidi" w:cstheme="majorBidi"/>
          <w:sz w:val="24"/>
          <w:szCs w:val="24"/>
          <w:lang w:val="hr-HR"/>
        </w:rPr>
      </w:pPr>
    </w:p>
    <w:p w14:paraId="3239B694" w14:textId="77777777" w:rsidR="00313CD1" w:rsidRPr="001E7636" w:rsidRDefault="00313CD1" w:rsidP="00313CD1">
      <w:pPr>
        <w:pBdr>
          <w:top w:val="nil"/>
          <w:left w:val="nil"/>
          <w:bottom w:val="nil"/>
          <w:right w:val="nil"/>
          <w:between w:val="nil"/>
        </w:pBdr>
        <w:ind w:left="5760" w:hanging="360"/>
        <w:jc w:val="center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Kristijan Soče                                                                                                                                                                                                                </w:t>
      </w:r>
    </w:p>
    <w:p w14:paraId="0FF4747D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0C6DF68B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B21F5D8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2CCA8D27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09788378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E46050D" w14:textId="77777777" w:rsidR="005E682C" w:rsidRDefault="005E682C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268DFFD7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3A21CC28" w14:textId="6F5838F5" w:rsidR="00DC10D1" w:rsidRPr="00313CD1" w:rsidRDefault="00A3120D" w:rsidP="00313CD1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313CD1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Obrazloženje</w:t>
      </w:r>
    </w:p>
    <w:p w14:paraId="1BAD2998" w14:textId="77777777" w:rsidR="00A3120D" w:rsidRPr="002D0C5F" w:rsidRDefault="00A3120D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DBB104B" w14:textId="5D0E1FFF" w:rsidR="00DC10D1" w:rsidRPr="002D0C5F" w:rsidRDefault="00DC10D1" w:rsidP="00DC10D1">
      <w:pPr>
        <w:jc w:val="both"/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Gradsko vijeće Grada Opuzena donijelo je Odluku o donošenju </w:t>
      </w:r>
      <w:bookmarkStart w:id="1" w:name="_Hlk159407074"/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Programa raspolaganja poljoprivrednim zemljištem u vlasništvu Republike Hrvatske na području Grada Opuzena</w:t>
      </w:r>
      <w:bookmarkEnd w:id="1"/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, </w:t>
      </w:r>
      <w:bookmarkStart w:id="2" w:name="_Hlk159407196"/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KLASA: 320-02/18-01/03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URBROJ: 2148/03-18-21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07. lipnja 2018. godine na koje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g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je Ministarstv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o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poljoprivrede </w:t>
      </w:r>
      <w:r w:rsidR="002D0C5F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izdalo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Suglasnost 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31. srpnja 2019. godine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KLASA: 945-01/19-01/21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URBROJ: 525-07/1789-19-4.</w:t>
      </w:r>
    </w:p>
    <w:bookmarkEnd w:id="2"/>
    <w:p w14:paraId="7CB8F06E" w14:textId="77777777" w:rsidR="00932474" w:rsidRPr="00055D9A" w:rsidRDefault="00932474" w:rsidP="00932474">
      <w:pPr>
        <w:jc w:val="center"/>
        <w:rPr>
          <w:rFonts w:asciiTheme="majorBidi" w:eastAsia="Times New Roman" w:hAnsiTheme="majorBidi" w:cstheme="majorBidi"/>
          <w:b/>
          <w:bCs/>
          <w:sz w:val="10"/>
          <w:szCs w:val="10"/>
          <w:lang w:val="hr-HR"/>
        </w:rPr>
      </w:pPr>
    </w:p>
    <w:p w14:paraId="53BA1A36" w14:textId="5CD3972C" w:rsidR="00932474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Rješenj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em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</w:t>
      </w:r>
      <w:bookmarkStart w:id="3" w:name="_Hlk159407135"/>
      <w:r w:rsidRPr="002D0C5F">
        <w:rPr>
          <w:rFonts w:asciiTheme="majorBidi" w:hAnsiTheme="majorBidi" w:cstheme="majorBidi"/>
          <w:sz w:val="24"/>
          <w:szCs w:val="24"/>
          <w:lang w:val="hr-HR"/>
        </w:rPr>
        <w:t>Ministarstva zaštite okoliša i energetike, Uprav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e</w:t>
      </w:r>
      <w:r w:rsidRPr="002D0C5F">
        <w:rPr>
          <w:rFonts w:asciiTheme="majorBidi" w:hAnsiTheme="majorBidi" w:cstheme="majorBidi"/>
          <w:sz w:val="24"/>
          <w:szCs w:val="24"/>
          <w:lang w:val="hr-HR"/>
        </w:rPr>
        <w:t xml:space="preserve"> za zaštitu prirode, KLASA: UP/I-61207/18-71/133 URBROJ: 517-05-2-3-18-7 od 16. listopada 2018. godine</w:t>
      </w:r>
      <w:bookmarkEnd w:id="3"/>
      <w:r w:rsidRPr="002D0C5F">
        <w:rPr>
          <w:rFonts w:asciiTheme="majorBidi" w:hAnsiTheme="majorBidi" w:cstheme="majorBidi"/>
          <w:sz w:val="24"/>
          <w:szCs w:val="24"/>
          <w:lang w:val="hr-HR"/>
        </w:rPr>
        <w:t>, utvrđeno je da je Program raspolaganja poljoprivrednim zemljištem u vlasništvu Republike Hrvatske za Grad Opuzen prihvatljiv za ekološku mrežu.</w:t>
      </w:r>
    </w:p>
    <w:p w14:paraId="6BF69E20" w14:textId="77777777" w:rsidR="002D0C5F" w:rsidRPr="00055D9A" w:rsidRDefault="002D0C5F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10"/>
          <w:szCs w:val="10"/>
          <w:lang w:val="hr-HR"/>
        </w:rPr>
      </w:pPr>
    </w:p>
    <w:p w14:paraId="258C5C7D" w14:textId="03F08ED6" w:rsidR="00932474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sz w:val="24"/>
          <w:szCs w:val="24"/>
          <w:lang w:val="hr-HR"/>
        </w:rPr>
        <w:t xml:space="preserve">U </w:t>
      </w:r>
      <w:bookmarkStart w:id="4" w:name="_Hlk159407112"/>
      <w:r w:rsidRPr="002D0C5F">
        <w:rPr>
          <w:rFonts w:asciiTheme="majorBidi" w:hAnsiTheme="majorBidi" w:cstheme="majorBidi"/>
          <w:sz w:val="24"/>
          <w:szCs w:val="24"/>
          <w:lang w:val="hr-HR"/>
        </w:rPr>
        <w:t xml:space="preserve">točki II. Rješenja </w:t>
      </w:r>
      <w:bookmarkEnd w:id="4"/>
      <w:r w:rsidR="00055D9A">
        <w:rPr>
          <w:rFonts w:asciiTheme="majorBidi" w:hAnsiTheme="majorBidi" w:cstheme="majorBidi"/>
          <w:sz w:val="24"/>
          <w:szCs w:val="24"/>
          <w:lang w:val="hr-HR"/>
        </w:rPr>
        <w:t>navedeni su</w:t>
      </w:r>
      <w:r w:rsidR="00055D9A" w:rsidRPr="002D0C5F">
        <w:rPr>
          <w:rFonts w:asciiTheme="majorBidi" w:hAnsiTheme="majorBidi" w:cstheme="majorBidi"/>
          <w:sz w:val="24"/>
          <w:szCs w:val="24"/>
          <w:lang w:val="hr-HR"/>
        </w:rPr>
        <w:t xml:space="preserve"> uvjet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i</w:t>
      </w:r>
      <w:r w:rsidR="00055D9A" w:rsidRPr="002D0C5F">
        <w:rPr>
          <w:rFonts w:asciiTheme="majorBidi" w:hAnsiTheme="majorBidi" w:cstheme="majorBidi"/>
          <w:sz w:val="24"/>
          <w:szCs w:val="24"/>
          <w:lang w:val="hr-HR"/>
        </w:rPr>
        <w:t xml:space="preserve"> zaštite prirode </w:t>
      </w:r>
      <w:r w:rsidRPr="002D0C5F">
        <w:rPr>
          <w:rFonts w:asciiTheme="majorBidi" w:hAnsiTheme="majorBidi" w:cstheme="majorBidi"/>
          <w:sz w:val="24"/>
          <w:szCs w:val="24"/>
          <w:lang w:val="hr-HR"/>
        </w:rPr>
        <w:t>u cilju očuvanja, bioraznolikosti područja delte rijeke Neretve, strogo zaštićenih vrsta te ugroženih i rijetkih staništa tipova za koje nisu izdvojena područja ekološke mreže:</w:t>
      </w:r>
      <w:r w:rsidR="00064B62" w:rsidRPr="0060357E">
        <w:rPr>
          <w:lang w:val="hr-HR"/>
        </w:rPr>
        <w:t xml:space="preserve"> </w:t>
      </w:r>
      <w:bookmarkStart w:id="5" w:name="_Hlk159407149"/>
      <w:r w:rsidR="00055D9A" w:rsidRPr="00064B62">
        <w:rPr>
          <w:rFonts w:asciiTheme="majorBidi" w:hAnsiTheme="majorBidi" w:cstheme="majorBidi"/>
          <w:sz w:val="24"/>
          <w:szCs w:val="24"/>
          <w:lang w:val="hr-HR"/>
        </w:rPr>
        <w:t>„</w:t>
      </w:r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U svrhu očuvanja staništa strogo zaštićenih vrsta ptica, vodozemaca, gmazova i sisavaca, na katastarskim česticama na kojima su prisutni tršćaci/rogzici na području k.o. Komin, Opuzen 1 i Opuzen 2 treba zabraniti uklanjanje (paljenje, krčenje) tršćaka/rogozika“.</w:t>
      </w:r>
    </w:p>
    <w:bookmarkEnd w:id="5"/>
    <w:p w14:paraId="448353CC" w14:textId="77777777" w:rsidR="00063030" w:rsidRDefault="00063030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3C60C11F" w14:textId="0FC2D305" w:rsidR="00D86015" w:rsidRPr="009A7A5A" w:rsidRDefault="009A7A5A" w:rsidP="009A7A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Od </w:t>
      </w:r>
      <w:bookmarkStart w:id="6" w:name="_Hlk159407017"/>
      <w:r w:rsidRPr="009A7A5A">
        <w:rPr>
          <w:rFonts w:asciiTheme="majorBidi" w:hAnsiTheme="majorBidi" w:cstheme="majorBidi"/>
          <w:sz w:val="24"/>
          <w:szCs w:val="24"/>
          <w:lang w:val="hr-HR"/>
        </w:rPr>
        <w:t>Upravnog odjela za zaštitu okoliša i komunalne poslove Dubrov</w:t>
      </w:r>
      <w:r>
        <w:rPr>
          <w:rFonts w:asciiTheme="majorBidi" w:hAnsiTheme="majorBidi" w:cstheme="majorBidi"/>
          <w:sz w:val="24"/>
          <w:szCs w:val="24"/>
          <w:lang w:val="hr-HR"/>
        </w:rPr>
        <w:t>ačko-neretvanske županije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bookmarkEnd w:id="6"/>
      <w:r w:rsidRPr="009A7A5A">
        <w:rPr>
          <w:rFonts w:asciiTheme="majorBidi" w:hAnsiTheme="majorBidi" w:cstheme="majorBidi"/>
          <w:sz w:val="24"/>
          <w:szCs w:val="24"/>
          <w:lang w:val="hr-HR"/>
        </w:rPr>
        <w:t>07. listopada 2022. godine</w:t>
      </w:r>
      <w:r>
        <w:rPr>
          <w:rFonts w:asciiTheme="majorBidi" w:hAnsiTheme="majorBidi" w:cstheme="majorBidi"/>
          <w:sz w:val="24"/>
          <w:szCs w:val="24"/>
          <w:lang w:val="hr-HR"/>
        </w:rPr>
        <w:t>,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 KLASA: 351-01/22-01/83 URBROJ: 2117-09/2-22-02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, dobili smo 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pozitivno očitovanje 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vezano za potrebu provedbe strateške procjene utjecaja na okoliš za </w:t>
      </w:r>
      <w:r w:rsidRPr="00055D9A">
        <w:rPr>
          <w:rFonts w:asciiTheme="majorBidi" w:hAnsiTheme="majorBidi" w:cstheme="majorBidi"/>
          <w:sz w:val="24"/>
          <w:szCs w:val="24"/>
          <w:lang w:val="hr-HR"/>
        </w:rPr>
        <w:t>Programa raspolaganja poljoprivrednim zemljištem u vlasništvu Republike Hrvatske za Grad Opuzen</w:t>
      </w:r>
      <w:r>
        <w:rPr>
          <w:rFonts w:asciiTheme="majorBidi" w:hAnsiTheme="majorBidi" w:cstheme="majorBidi"/>
          <w:sz w:val="24"/>
          <w:szCs w:val="24"/>
          <w:lang w:val="hr-HR"/>
        </w:rPr>
        <w:t>.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</w:p>
    <w:p w14:paraId="4007E026" w14:textId="77777777" w:rsidR="00064B62" w:rsidRPr="00055D9A" w:rsidRDefault="00064B62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10"/>
          <w:szCs w:val="10"/>
          <w:lang w:val="hr-HR"/>
        </w:rPr>
      </w:pPr>
    </w:p>
    <w:p w14:paraId="4C7E23E3" w14:textId="48CFD97A" w:rsidR="00064B62" w:rsidRDefault="00064B62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Obzirom da je prošlo više od 12 mjeseci od </w:t>
      </w:r>
      <w:r w:rsidR="00E0031E">
        <w:rPr>
          <w:rFonts w:asciiTheme="majorBidi" w:hAnsiTheme="majorBidi" w:cstheme="majorBidi"/>
          <w:sz w:val="24"/>
          <w:szCs w:val="24"/>
          <w:lang w:val="hr-HR"/>
        </w:rPr>
        <w:t>njihovog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izda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n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og </w:t>
      </w:r>
      <w:r w:rsidR="00E0031E">
        <w:rPr>
          <w:rFonts w:asciiTheme="majorBidi" w:hAnsiTheme="majorBidi" w:cstheme="majorBidi"/>
          <w:sz w:val="24"/>
          <w:szCs w:val="24"/>
          <w:lang w:val="hr-HR"/>
        </w:rPr>
        <w:t xml:space="preserve">očitovanja 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za potrebe </w:t>
      </w:r>
      <w:r w:rsidR="00F93BB2">
        <w:rPr>
          <w:rFonts w:asciiTheme="majorBidi" w:hAnsiTheme="majorBidi" w:cstheme="majorBidi"/>
          <w:sz w:val="24"/>
          <w:szCs w:val="24"/>
          <w:lang w:val="hr-HR"/>
        </w:rPr>
        <w:t>pripreme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javnog natječaja za zakup poljoprivrednog zemljišta u vlasništvu RH, zatraženo je ponovljeno očitovanje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 xml:space="preserve">. U naknadnoj komunikaciji 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upozoreni 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 xml:space="preserve">smo </w:t>
      </w:r>
      <w:r>
        <w:rPr>
          <w:rFonts w:asciiTheme="majorBidi" w:hAnsiTheme="majorBidi" w:cstheme="majorBidi"/>
          <w:sz w:val="24"/>
          <w:szCs w:val="24"/>
          <w:lang w:val="hr-HR"/>
        </w:rPr>
        <w:t>da u tekstu Programa mora biti sad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r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žana mjera 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određena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u točki 2. Rješenja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, kako bi dobili pozitivno očitovanje.</w:t>
      </w:r>
    </w:p>
    <w:p w14:paraId="4EB0EC49" w14:textId="77777777" w:rsidR="00055D9A" w:rsidRPr="00055D9A" w:rsidRDefault="00055D9A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10"/>
          <w:szCs w:val="10"/>
          <w:lang w:val="hr-HR"/>
        </w:rPr>
      </w:pPr>
    </w:p>
    <w:p w14:paraId="2E97178D" w14:textId="2C67E8C5" w:rsidR="00055D9A" w:rsidRPr="00055D9A" w:rsidRDefault="00055D9A" w:rsidP="00055D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>Slijedom navedenog predlaže se</w:t>
      </w:r>
      <w:r w:rsidRPr="0060357E">
        <w:rPr>
          <w:lang w:val="hr-HR"/>
        </w:rPr>
        <w:t xml:space="preserve"> </w:t>
      </w:r>
      <w:r w:rsidRPr="00055D9A">
        <w:rPr>
          <w:rFonts w:asciiTheme="majorBidi" w:hAnsiTheme="majorBidi" w:cstheme="majorBidi"/>
          <w:sz w:val="24"/>
          <w:szCs w:val="24"/>
          <w:lang w:val="hr-HR"/>
        </w:rPr>
        <w:t>Dopun</w:t>
      </w:r>
      <w:r>
        <w:rPr>
          <w:rFonts w:asciiTheme="majorBidi" w:hAnsiTheme="majorBidi" w:cstheme="majorBidi"/>
          <w:sz w:val="24"/>
          <w:szCs w:val="24"/>
          <w:lang w:val="hr-HR"/>
        </w:rPr>
        <w:t>a</w:t>
      </w:r>
      <w:r w:rsidRPr="00055D9A">
        <w:rPr>
          <w:rFonts w:asciiTheme="majorBidi" w:hAnsiTheme="majorBidi" w:cstheme="majorBidi"/>
          <w:sz w:val="24"/>
          <w:szCs w:val="24"/>
          <w:lang w:val="hr-HR"/>
        </w:rPr>
        <w:t xml:space="preserve"> Programa raspolaganja poljoprivrednim zemljištem </w:t>
      </w:r>
    </w:p>
    <w:p w14:paraId="60DF045F" w14:textId="189CEA20" w:rsidR="00055D9A" w:rsidRPr="002D0C5F" w:rsidRDefault="00055D9A" w:rsidP="00055D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055D9A">
        <w:rPr>
          <w:rFonts w:asciiTheme="majorBidi" w:hAnsiTheme="majorBidi" w:cstheme="majorBidi"/>
          <w:sz w:val="24"/>
          <w:szCs w:val="24"/>
          <w:lang w:val="hr-HR"/>
        </w:rPr>
        <w:t>u vlasništvu Republike Hrvatske za Grad Opuzen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u predloženom tekstu.</w:t>
      </w:r>
    </w:p>
    <w:p w14:paraId="5956B2DE" w14:textId="14C4FD35" w:rsidR="00932474" w:rsidRPr="002D0C5F" w:rsidRDefault="00932474" w:rsidP="00932474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sectPr w:rsidR="00932474" w:rsidRPr="002D0C5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7EB7E" w14:textId="77777777" w:rsidR="00AD0459" w:rsidRDefault="00AD0459" w:rsidP="00DC10D1">
      <w:pPr>
        <w:spacing w:line="240" w:lineRule="auto"/>
      </w:pPr>
      <w:r>
        <w:separator/>
      </w:r>
    </w:p>
  </w:endnote>
  <w:endnote w:type="continuationSeparator" w:id="0">
    <w:p w14:paraId="12645DCB" w14:textId="77777777" w:rsidR="00AD0459" w:rsidRDefault="00AD0459" w:rsidP="00DC1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3E18D" w14:textId="77777777" w:rsidR="00AD0459" w:rsidRDefault="00AD0459" w:rsidP="00DC10D1">
      <w:pPr>
        <w:spacing w:line="240" w:lineRule="auto"/>
      </w:pPr>
      <w:r>
        <w:separator/>
      </w:r>
    </w:p>
  </w:footnote>
  <w:footnote w:type="continuationSeparator" w:id="0">
    <w:p w14:paraId="36E8C1D5" w14:textId="77777777" w:rsidR="00AD0459" w:rsidRDefault="00AD0459" w:rsidP="00DC10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B2298"/>
    <w:multiLevelType w:val="hybridMultilevel"/>
    <w:tmpl w:val="F0C44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4FBE"/>
    <w:multiLevelType w:val="hybridMultilevel"/>
    <w:tmpl w:val="3850CB98"/>
    <w:lvl w:ilvl="0" w:tplc="40EC1EC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3478227">
    <w:abstractNumId w:val="1"/>
  </w:num>
  <w:num w:numId="2" w16cid:durableId="66894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E5"/>
    <w:rsid w:val="00021C97"/>
    <w:rsid w:val="00046E5B"/>
    <w:rsid w:val="00055D9A"/>
    <w:rsid w:val="00063030"/>
    <w:rsid w:val="00064B62"/>
    <w:rsid w:val="000A51FF"/>
    <w:rsid w:val="000D00D7"/>
    <w:rsid w:val="000D1898"/>
    <w:rsid w:val="001D5E6F"/>
    <w:rsid w:val="001E7636"/>
    <w:rsid w:val="002C6D26"/>
    <w:rsid w:val="002D0C5F"/>
    <w:rsid w:val="00300FFC"/>
    <w:rsid w:val="00313CD1"/>
    <w:rsid w:val="00405746"/>
    <w:rsid w:val="0041044E"/>
    <w:rsid w:val="00465DE5"/>
    <w:rsid w:val="004E60A3"/>
    <w:rsid w:val="005764B4"/>
    <w:rsid w:val="005A7376"/>
    <w:rsid w:val="005B42B2"/>
    <w:rsid w:val="005B6A0D"/>
    <w:rsid w:val="005E682C"/>
    <w:rsid w:val="0060357E"/>
    <w:rsid w:val="00705E23"/>
    <w:rsid w:val="00785067"/>
    <w:rsid w:val="008D11E2"/>
    <w:rsid w:val="009043E1"/>
    <w:rsid w:val="00932474"/>
    <w:rsid w:val="0096011A"/>
    <w:rsid w:val="009A7A5A"/>
    <w:rsid w:val="009F7ED7"/>
    <w:rsid w:val="00A3120D"/>
    <w:rsid w:val="00A47B7C"/>
    <w:rsid w:val="00A84E03"/>
    <w:rsid w:val="00AC0285"/>
    <w:rsid w:val="00AC165A"/>
    <w:rsid w:val="00AD0459"/>
    <w:rsid w:val="00B63F79"/>
    <w:rsid w:val="00C34908"/>
    <w:rsid w:val="00C61306"/>
    <w:rsid w:val="00CC64F0"/>
    <w:rsid w:val="00CD174E"/>
    <w:rsid w:val="00D86015"/>
    <w:rsid w:val="00DB3099"/>
    <w:rsid w:val="00DC10D1"/>
    <w:rsid w:val="00E0031E"/>
    <w:rsid w:val="00F65354"/>
    <w:rsid w:val="00F93BB2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E2B6"/>
  <w15:docId w15:val="{F748BEBF-1743-449C-91E5-55351C68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04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E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E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10D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10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D1"/>
  </w:style>
  <w:style w:type="paragraph" w:styleId="Footer">
    <w:name w:val="footer"/>
    <w:basedOn w:val="Normal"/>
    <w:link w:val="FooterChar"/>
    <w:uiPriority w:val="99"/>
    <w:unhideWhenUsed/>
    <w:rsid w:val="00DC10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D1"/>
  </w:style>
  <w:style w:type="paragraph" w:customStyle="1" w:styleId="box471937">
    <w:name w:val="box_471937"/>
    <w:basedOn w:val="Normal"/>
    <w:rsid w:val="00B6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Topic Cerlek</dc:creator>
  <cp:lastModifiedBy>Ivona Topić Ćerlek</cp:lastModifiedBy>
  <cp:revision>4</cp:revision>
  <cp:lastPrinted>2024-02-21T08:50:00Z</cp:lastPrinted>
  <dcterms:created xsi:type="dcterms:W3CDTF">2024-03-20T12:12:00Z</dcterms:created>
  <dcterms:modified xsi:type="dcterms:W3CDTF">2024-03-20T16:21:00Z</dcterms:modified>
</cp:coreProperties>
</file>