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7EB2" w14:textId="09D651FD" w:rsidR="00EC48C8" w:rsidRPr="00F02577" w:rsidRDefault="00EC48C8" w:rsidP="00F02577">
      <w:pPr>
        <w:jc w:val="both"/>
        <w:rPr>
          <w:rFonts w:asciiTheme="minorHAnsi" w:eastAsiaTheme="minorHAnsi" w:hAnsiTheme="minorHAnsi" w:cstheme="minorBidi"/>
          <w:sz w:val="22"/>
          <w:szCs w:val="22"/>
          <w:lang w:val="en-GB" w:eastAsia="en-US"/>
        </w:rPr>
      </w:pPr>
      <w:r w:rsidRPr="008A4253">
        <w:t xml:space="preserve">Na temelju članka </w:t>
      </w:r>
      <w:r>
        <w:t>67</w:t>
      </w:r>
      <w:r w:rsidRPr="008A4253">
        <w:t>. Zakona o komunalnom gospodarstvu („Narodne novine“, broj</w:t>
      </w:r>
      <w:r>
        <w:t xml:space="preserve"> 68/18, 110/18 i 32/20</w:t>
      </w:r>
      <w:r w:rsidRPr="008A4253">
        <w:t xml:space="preserve">), te članaka 16. i 34. Statuta Grada </w:t>
      </w:r>
      <w:r w:rsidRPr="00374091">
        <w:t xml:space="preserve">Opuzena </w:t>
      </w:r>
      <w:r w:rsidR="00F02577" w:rsidRPr="00F02577">
        <w:rPr>
          <w:rFonts w:eastAsiaTheme="minorHAnsi" w:cstheme="minorBidi"/>
          <w:lang w:val="en-GB" w:eastAsia="en-US"/>
        </w:rPr>
        <w:t>(„Službeni glasnik Grada Opuzena“, broj 3/13, Statutarna odluka o izmjenama i dopunama Statuta Grada Opuzena broj: 2/18 i 2/21, 3/21 - pročišćeni tekst)</w:t>
      </w:r>
      <w:r>
        <w:t>,</w:t>
      </w:r>
      <w:r w:rsidRPr="00374091">
        <w:t xml:space="preserve"> Gradsko vijeće Grada Opuzena na</w:t>
      </w:r>
      <w:r>
        <w:t xml:space="preserve"> </w:t>
      </w:r>
      <w:r w:rsidR="002D7162">
        <w:t xml:space="preserve">                                </w:t>
      </w:r>
      <w:r w:rsidRPr="00374091">
        <w:t>donijelo je</w:t>
      </w:r>
    </w:p>
    <w:p w14:paraId="1371E741" w14:textId="77777777" w:rsidR="00816877" w:rsidRPr="00502908" w:rsidRDefault="00816877" w:rsidP="00816877">
      <w:pPr>
        <w:jc w:val="center"/>
        <w:rPr>
          <w:b/>
          <w:bCs/>
          <w:caps/>
        </w:rPr>
      </w:pPr>
    </w:p>
    <w:p w14:paraId="13C16263" w14:textId="77777777" w:rsidR="00816877" w:rsidRPr="00502908" w:rsidRDefault="00816877" w:rsidP="00816877">
      <w:pPr>
        <w:jc w:val="center"/>
        <w:rPr>
          <w:b/>
          <w:bCs/>
          <w:caps/>
        </w:rPr>
      </w:pPr>
      <w:r w:rsidRPr="00502908">
        <w:rPr>
          <w:b/>
          <w:bCs/>
          <w:caps/>
        </w:rPr>
        <w:t>Program</w:t>
      </w:r>
    </w:p>
    <w:p w14:paraId="7CE82529" w14:textId="40A8F12D" w:rsidR="00816877" w:rsidRPr="00502908" w:rsidRDefault="00EC48C8" w:rsidP="00816877">
      <w:pPr>
        <w:jc w:val="center"/>
        <w:rPr>
          <w:b/>
          <w:bCs/>
        </w:rPr>
      </w:pPr>
      <w:r w:rsidRPr="00502908">
        <w:rPr>
          <w:b/>
          <w:bCs/>
        </w:rPr>
        <w:t>GRA</w:t>
      </w:r>
      <w:r>
        <w:rPr>
          <w:b/>
          <w:bCs/>
        </w:rPr>
        <w:t>ĐENJA KOMUNALNE INFRASTRUKTURE</w:t>
      </w:r>
    </w:p>
    <w:p w14:paraId="70E694BF" w14:textId="611BD26E" w:rsidR="00816877" w:rsidRPr="00502908" w:rsidRDefault="00EC48C8" w:rsidP="00816877">
      <w:pPr>
        <w:jc w:val="center"/>
        <w:rPr>
          <w:b/>
          <w:bCs/>
        </w:rPr>
      </w:pPr>
      <w:r w:rsidRPr="00502908">
        <w:rPr>
          <w:b/>
          <w:bCs/>
        </w:rPr>
        <w:t>U GRADU OPUZENU ZA 202</w:t>
      </w:r>
      <w:r w:rsidR="002D7162">
        <w:rPr>
          <w:b/>
          <w:bCs/>
        </w:rPr>
        <w:t>3</w:t>
      </w:r>
      <w:r w:rsidRPr="00502908">
        <w:rPr>
          <w:b/>
          <w:bCs/>
        </w:rPr>
        <w:t>. GODINU</w:t>
      </w:r>
    </w:p>
    <w:p w14:paraId="58E55128" w14:textId="77777777" w:rsidR="00816877" w:rsidRPr="00502908" w:rsidRDefault="00816877" w:rsidP="00816877">
      <w:pPr>
        <w:jc w:val="center"/>
        <w:rPr>
          <w:b/>
          <w:bCs/>
        </w:rPr>
      </w:pPr>
    </w:p>
    <w:p w14:paraId="7067496A" w14:textId="77777777" w:rsidR="00816877" w:rsidRPr="00502908" w:rsidRDefault="00816877" w:rsidP="00816877">
      <w:pPr>
        <w:pStyle w:val="Naslov1"/>
        <w:numPr>
          <w:ilvl w:val="0"/>
          <w:numId w:val="2"/>
        </w:numPr>
        <w:jc w:val="left"/>
      </w:pPr>
      <w:r w:rsidRPr="00502908">
        <w:t>OPĆE ODREDBE</w:t>
      </w:r>
    </w:p>
    <w:p w14:paraId="45785833" w14:textId="77777777" w:rsidR="00816877" w:rsidRPr="00502908" w:rsidRDefault="00816877" w:rsidP="00816877">
      <w:pPr>
        <w:jc w:val="center"/>
      </w:pPr>
    </w:p>
    <w:p w14:paraId="34DC7D8F" w14:textId="6A053139" w:rsidR="00816877" w:rsidRDefault="00816877" w:rsidP="00816877">
      <w:pPr>
        <w:jc w:val="center"/>
        <w:rPr>
          <w:b/>
          <w:bCs/>
        </w:rPr>
      </w:pPr>
      <w:r w:rsidRPr="00502908">
        <w:rPr>
          <w:b/>
          <w:bCs/>
        </w:rPr>
        <w:t>Članak 1.</w:t>
      </w:r>
    </w:p>
    <w:p w14:paraId="643E4540" w14:textId="77777777" w:rsidR="00D56DA9" w:rsidRPr="00502908" w:rsidRDefault="00D56DA9" w:rsidP="00816877">
      <w:pPr>
        <w:jc w:val="center"/>
        <w:rPr>
          <w:b/>
          <w:bCs/>
        </w:rPr>
      </w:pPr>
    </w:p>
    <w:p w14:paraId="09C9B969" w14:textId="4808397D" w:rsidR="00816877" w:rsidRPr="00502908" w:rsidRDefault="00816877" w:rsidP="00816877">
      <w:pPr>
        <w:pStyle w:val="Tijeloteksta-uvlaka2"/>
        <w:ind w:firstLine="0"/>
        <w:jc w:val="both"/>
      </w:pPr>
      <w:r w:rsidRPr="00502908">
        <w:t xml:space="preserve">Ovim Programom određuje se </w:t>
      </w:r>
      <w:r w:rsidR="00EC48C8">
        <w:t>građenje</w:t>
      </w:r>
      <w:r w:rsidRPr="00502908">
        <w:t xml:space="preserve"> objekata komunalne infrastrukture na području </w:t>
      </w:r>
      <w:r w:rsidR="00EC48C8">
        <w:t>g</w:t>
      </w:r>
      <w:r w:rsidRPr="00502908">
        <w:t>rada Opuzena u 202</w:t>
      </w:r>
      <w:r w:rsidR="002D7162">
        <w:t>3</w:t>
      </w:r>
      <w:r w:rsidRPr="00502908">
        <w:t>. godini za:</w:t>
      </w:r>
    </w:p>
    <w:p w14:paraId="4F0D0EE7" w14:textId="67EE880A" w:rsidR="00816877" w:rsidRDefault="00816877" w:rsidP="00816877">
      <w:pPr>
        <w:numPr>
          <w:ilvl w:val="0"/>
          <w:numId w:val="1"/>
        </w:numPr>
        <w:jc w:val="both"/>
      </w:pPr>
      <w:r w:rsidRPr="00502908">
        <w:t>nerazvrstane ceste,</w:t>
      </w:r>
    </w:p>
    <w:p w14:paraId="194E6342" w14:textId="45FE3D3A" w:rsidR="00EC48C8" w:rsidRPr="00502908" w:rsidRDefault="00EC48C8" w:rsidP="00816877">
      <w:pPr>
        <w:numPr>
          <w:ilvl w:val="0"/>
          <w:numId w:val="1"/>
        </w:numPr>
        <w:jc w:val="both"/>
      </w:pPr>
      <w:r w:rsidRPr="00EC48C8">
        <w:t>javne zelene površine</w:t>
      </w:r>
      <w:r w:rsidR="005B24E3">
        <w:t>,</w:t>
      </w:r>
    </w:p>
    <w:p w14:paraId="430186DD" w14:textId="0F439F72" w:rsidR="00816877" w:rsidRPr="00502908" w:rsidRDefault="00816877" w:rsidP="00816877">
      <w:pPr>
        <w:numPr>
          <w:ilvl w:val="0"/>
          <w:numId w:val="1"/>
        </w:numPr>
        <w:jc w:val="both"/>
      </w:pPr>
      <w:r w:rsidRPr="00502908">
        <w:t>javn</w:t>
      </w:r>
      <w:r w:rsidR="00091D0C">
        <w:t>u</w:t>
      </w:r>
      <w:r w:rsidRPr="00502908">
        <w:t xml:space="preserve"> rasvjet</w:t>
      </w:r>
      <w:r w:rsidR="00091D0C">
        <w:t>u</w:t>
      </w:r>
      <w:r w:rsidRPr="00502908">
        <w:t>.</w:t>
      </w:r>
    </w:p>
    <w:p w14:paraId="2C9FA90C" w14:textId="77777777" w:rsidR="00816877" w:rsidRPr="00502908" w:rsidRDefault="00816877" w:rsidP="00816877">
      <w:pPr>
        <w:ind w:left="360"/>
        <w:jc w:val="both"/>
      </w:pPr>
    </w:p>
    <w:p w14:paraId="04250642" w14:textId="77777777" w:rsidR="00816877" w:rsidRPr="00502908" w:rsidRDefault="00816877" w:rsidP="00816877">
      <w:pPr>
        <w:jc w:val="both"/>
      </w:pPr>
      <w:r w:rsidRPr="00502908">
        <w:t>Ovim Programom određuje se opis poslova s procjenom troškova za gradnju objekata iz stavka 1. ovog članka, te iskaz financijskih sredstava potrebnih za ostvarivanje programa s naznakom izvora financiranja po djelatnostima.</w:t>
      </w:r>
    </w:p>
    <w:p w14:paraId="477A411A" w14:textId="77777777" w:rsidR="00816877" w:rsidRPr="00502908" w:rsidRDefault="00816877" w:rsidP="00816877">
      <w:pPr>
        <w:jc w:val="both"/>
        <w:rPr>
          <w:color w:val="000000"/>
        </w:rPr>
      </w:pPr>
    </w:p>
    <w:p w14:paraId="38204D00" w14:textId="73190BA7" w:rsidR="00394DCB" w:rsidRDefault="00EC48C8" w:rsidP="00EC48C8">
      <w:pPr>
        <w:pStyle w:val="Naslov1"/>
        <w:jc w:val="left"/>
      </w:pPr>
      <w:r>
        <w:t>II.</w:t>
      </w:r>
      <w:r w:rsidR="00816877" w:rsidRPr="00502908">
        <w:t xml:space="preserve"> GRAĐENJE NERAZVRSTANIH CESTA</w:t>
      </w:r>
    </w:p>
    <w:p w14:paraId="4A36C893" w14:textId="77777777" w:rsidR="00816877" w:rsidRPr="00502908" w:rsidRDefault="00816877" w:rsidP="00394DCB">
      <w:pPr>
        <w:pStyle w:val="Naslov1"/>
        <w:ind w:left="360"/>
        <w:jc w:val="left"/>
      </w:pPr>
      <w:r w:rsidRPr="00502908">
        <w:tab/>
      </w:r>
    </w:p>
    <w:p w14:paraId="32B9857F" w14:textId="5565E2CE" w:rsidR="00816877" w:rsidRDefault="00816877" w:rsidP="00816877">
      <w:pPr>
        <w:tabs>
          <w:tab w:val="left" w:pos="3825"/>
        </w:tabs>
        <w:jc w:val="center"/>
        <w:rPr>
          <w:b/>
          <w:bCs/>
        </w:rPr>
      </w:pPr>
      <w:r w:rsidRPr="00502908">
        <w:rPr>
          <w:b/>
          <w:bCs/>
        </w:rPr>
        <w:t xml:space="preserve">Članak </w:t>
      </w:r>
      <w:r w:rsidR="00EC48C8">
        <w:rPr>
          <w:b/>
          <w:bCs/>
        </w:rPr>
        <w:t>2</w:t>
      </w:r>
      <w:r w:rsidRPr="00502908">
        <w:rPr>
          <w:b/>
          <w:bCs/>
        </w:rPr>
        <w:t>.</w:t>
      </w:r>
    </w:p>
    <w:p w14:paraId="124327AA" w14:textId="77777777" w:rsidR="00816877" w:rsidRDefault="00816877" w:rsidP="00816877">
      <w:pPr>
        <w:tabs>
          <w:tab w:val="left" w:pos="3825"/>
        </w:tabs>
        <w:jc w:val="center"/>
        <w:rPr>
          <w:b/>
          <w:bCs/>
        </w:rPr>
      </w:pPr>
    </w:p>
    <w:p w14:paraId="645FFF89" w14:textId="6B248100" w:rsidR="00EC48C8" w:rsidRPr="00E66D0A" w:rsidRDefault="00EC48C8" w:rsidP="00EC48C8">
      <w:pPr>
        <w:tabs>
          <w:tab w:val="left" w:pos="3825"/>
        </w:tabs>
        <w:rPr>
          <w:bCs/>
        </w:rPr>
      </w:pPr>
      <w:r>
        <w:t xml:space="preserve">1. </w:t>
      </w:r>
      <w:bookmarkStart w:id="0" w:name="_Hlk58332005"/>
      <w:r w:rsidR="00816877">
        <w:t>Sanacija nerazvrstane ceste</w:t>
      </w:r>
      <w:r>
        <w:t xml:space="preserve"> </w:t>
      </w:r>
      <w:r w:rsidR="00816877">
        <w:t>u naselju Pržinovac</w:t>
      </w:r>
      <w:r w:rsidR="00BA2CB3">
        <w:t xml:space="preserve">                                            </w:t>
      </w:r>
      <w:r w:rsidR="004E0E78">
        <w:t>10</w:t>
      </w:r>
      <w:r w:rsidR="00816877">
        <w:t>.</w:t>
      </w:r>
      <w:r w:rsidR="004E0E78">
        <w:t>618</w:t>
      </w:r>
      <w:r w:rsidR="00816877">
        <w:t xml:space="preserve">,00 </w:t>
      </w:r>
      <w:r w:rsidR="004E0E78" w:rsidRPr="00E66D0A">
        <w:rPr>
          <w:bCs/>
          <w:sz w:val="22"/>
          <w:szCs w:val="22"/>
        </w:rPr>
        <w:t>eura</w:t>
      </w:r>
    </w:p>
    <w:p w14:paraId="2BC037B9" w14:textId="7E084D1C" w:rsidR="00EC48C8" w:rsidRPr="00E66D0A" w:rsidRDefault="00EC48C8" w:rsidP="00EC48C8">
      <w:pPr>
        <w:tabs>
          <w:tab w:val="left" w:pos="3825"/>
        </w:tabs>
        <w:rPr>
          <w:bCs/>
        </w:rPr>
      </w:pPr>
      <w:r w:rsidRPr="00E66D0A">
        <w:rPr>
          <w:bCs/>
        </w:rPr>
        <w:t xml:space="preserve">2. Obnova nerazvrstane ceste </w:t>
      </w:r>
      <w:r w:rsidR="00091D0C" w:rsidRPr="00E66D0A">
        <w:rPr>
          <w:bCs/>
        </w:rPr>
        <w:t>-</w:t>
      </w:r>
      <w:r w:rsidRPr="00E66D0A">
        <w:rPr>
          <w:bCs/>
        </w:rPr>
        <w:t xml:space="preserve"> Ul</w:t>
      </w:r>
      <w:r w:rsidR="00091D0C" w:rsidRPr="00E66D0A">
        <w:rPr>
          <w:bCs/>
        </w:rPr>
        <w:t>.</w:t>
      </w:r>
      <w:r w:rsidRPr="00E66D0A">
        <w:rPr>
          <w:bCs/>
        </w:rPr>
        <w:t xml:space="preserve"> N</w:t>
      </w:r>
      <w:r w:rsidR="00091D0C" w:rsidRPr="00E66D0A">
        <w:rPr>
          <w:bCs/>
        </w:rPr>
        <w:t>.</w:t>
      </w:r>
      <w:r w:rsidRPr="00E66D0A">
        <w:rPr>
          <w:bCs/>
        </w:rPr>
        <w:t xml:space="preserve"> Nonkovića i dio Ul</w:t>
      </w:r>
      <w:r w:rsidR="00091D0C" w:rsidRPr="00E66D0A">
        <w:rPr>
          <w:bCs/>
        </w:rPr>
        <w:t>.</w:t>
      </w:r>
      <w:r w:rsidRPr="00E66D0A">
        <w:rPr>
          <w:bCs/>
        </w:rPr>
        <w:t xml:space="preserve"> S</w:t>
      </w:r>
      <w:r w:rsidR="00091D0C" w:rsidRPr="00E66D0A">
        <w:rPr>
          <w:bCs/>
        </w:rPr>
        <w:t>.</w:t>
      </w:r>
      <w:r w:rsidRPr="00E66D0A">
        <w:rPr>
          <w:bCs/>
        </w:rPr>
        <w:t xml:space="preserve"> Radića </w:t>
      </w:r>
      <w:r w:rsidR="00091D0C" w:rsidRPr="00E66D0A">
        <w:rPr>
          <w:bCs/>
        </w:rPr>
        <w:t xml:space="preserve">              </w:t>
      </w:r>
      <w:r w:rsidR="004E0E78" w:rsidRPr="00E66D0A">
        <w:rPr>
          <w:bCs/>
        </w:rPr>
        <w:t>13</w:t>
      </w:r>
      <w:r w:rsidR="00091D0C" w:rsidRPr="00E66D0A">
        <w:rPr>
          <w:bCs/>
        </w:rPr>
        <w:t>.</w:t>
      </w:r>
      <w:r w:rsidR="004E0E78" w:rsidRPr="00E66D0A">
        <w:rPr>
          <w:bCs/>
        </w:rPr>
        <w:t>272</w:t>
      </w:r>
      <w:r w:rsidR="00091D0C" w:rsidRPr="00E66D0A">
        <w:rPr>
          <w:bCs/>
        </w:rPr>
        <w:t xml:space="preserve">,00 </w:t>
      </w:r>
      <w:r w:rsidR="004E0E78" w:rsidRPr="00E66D0A">
        <w:rPr>
          <w:bCs/>
          <w:sz w:val="22"/>
          <w:szCs w:val="22"/>
        </w:rPr>
        <w:t>eura</w:t>
      </w:r>
    </w:p>
    <w:p w14:paraId="12831D87" w14:textId="03951A06" w:rsidR="00091D0C" w:rsidRPr="00E66D0A" w:rsidRDefault="004E0E78" w:rsidP="00091D0C">
      <w:pPr>
        <w:tabs>
          <w:tab w:val="left" w:pos="3825"/>
          <w:tab w:val="left" w:pos="7608"/>
        </w:tabs>
        <w:rPr>
          <w:bCs/>
        </w:rPr>
      </w:pPr>
      <w:bookmarkStart w:id="1" w:name="_Hlk58331898"/>
      <w:r w:rsidRPr="00E66D0A">
        <w:rPr>
          <w:bCs/>
        </w:rPr>
        <w:t>3</w:t>
      </w:r>
      <w:r w:rsidR="00091D0C" w:rsidRPr="00E66D0A">
        <w:rPr>
          <w:bCs/>
        </w:rPr>
        <w:t xml:space="preserve">. Rekonstrukcija nerazvrstane ceste - poljski put Glog 1                                  </w:t>
      </w:r>
      <w:r w:rsidRPr="00E66D0A">
        <w:rPr>
          <w:bCs/>
        </w:rPr>
        <w:t>86</w:t>
      </w:r>
      <w:r w:rsidR="00091D0C" w:rsidRPr="00E66D0A">
        <w:rPr>
          <w:bCs/>
        </w:rPr>
        <w:t>.</w:t>
      </w:r>
      <w:r w:rsidRPr="00E66D0A">
        <w:rPr>
          <w:bCs/>
        </w:rPr>
        <w:t>270</w:t>
      </w:r>
      <w:r w:rsidR="00091D0C" w:rsidRPr="00E66D0A">
        <w:rPr>
          <w:bCs/>
        </w:rPr>
        <w:t>,0</w:t>
      </w:r>
      <w:r w:rsidRPr="00E66D0A">
        <w:rPr>
          <w:bCs/>
        </w:rPr>
        <w:t xml:space="preserve">0 </w:t>
      </w:r>
      <w:r w:rsidRPr="00E66D0A">
        <w:rPr>
          <w:bCs/>
          <w:sz w:val="22"/>
          <w:szCs w:val="22"/>
        </w:rPr>
        <w:t>eura</w:t>
      </w:r>
    </w:p>
    <w:p w14:paraId="4A3A7412" w14:textId="7D8CA905" w:rsidR="00F02577" w:rsidRPr="00E66D0A" w:rsidRDefault="004E0E78" w:rsidP="00091D0C">
      <w:pPr>
        <w:tabs>
          <w:tab w:val="left" w:pos="3825"/>
          <w:tab w:val="left" w:pos="7608"/>
        </w:tabs>
        <w:rPr>
          <w:bCs/>
        </w:rPr>
      </w:pPr>
      <w:r w:rsidRPr="00E66D0A">
        <w:rPr>
          <w:bCs/>
        </w:rPr>
        <w:t>4</w:t>
      </w:r>
      <w:r w:rsidR="00091D0C" w:rsidRPr="00E66D0A">
        <w:rPr>
          <w:bCs/>
        </w:rPr>
        <w:t xml:space="preserve">. Rekonstrukcija nerazvrstane ceste - poljski put Glog 3                                  </w:t>
      </w:r>
      <w:bookmarkEnd w:id="0"/>
      <w:r w:rsidRPr="00E66D0A">
        <w:rPr>
          <w:bCs/>
        </w:rPr>
        <w:t>59</w:t>
      </w:r>
      <w:r w:rsidR="00091D0C" w:rsidRPr="00E66D0A">
        <w:rPr>
          <w:bCs/>
        </w:rPr>
        <w:t>.</w:t>
      </w:r>
      <w:r w:rsidRPr="00E66D0A">
        <w:rPr>
          <w:bCs/>
        </w:rPr>
        <w:t>725</w:t>
      </w:r>
      <w:r w:rsidR="00091D0C" w:rsidRPr="00E66D0A">
        <w:rPr>
          <w:bCs/>
        </w:rPr>
        <w:t xml:space="preserve">,00 </w:t>
      </w:r>
      <w:r w:rsidRPr="00E66D0A">
        <w:rPr>
          <w:bCs/>
          <w:sz w:val="22"/>
          <w:szCs w:val="22"/>
        </w:rPr>
        <w:t>eura</w:t>
      </w:r>
    </w:p>
    <w:p w14:paraId="07884ABC" w14:textId="15FF0CA7" w:rsidR="00F02577" w:rsidRPr="00E66D0A" w:rsidRDefault="004E0E78" w:rsidP="00091D0C">
      <w:pPr>
        <w:tabs>
          <w:tab w:val="left" w:pos="3825"/>
          <w:tab w:val="left" w:pos="7608"/>
        </w:tabs>
        <w:rPr>
          <w:bCs/>
        </w:rPr>
      </w:pPr>
      <w:r w:rsidRPr="00E66D0A">
        <w:rPr>
          <w:bCs/>
        </w:rPr>
        <w:t>5</w:t>
      </w:r>
      <w:r w:rsidR="00F02577" w:rsidRPr="00E66D0A">
        <w:rPr>
          <w:bCs/>
        </w:rPr>
        <w:t xml:space="preserve">. Sanacija dijela nerazvrstane ceste - Zagrebačka ulica                                    </w:t>
      </w:r>
      <w:r w:rsidRPr="00E66D0A">
        <w:rPr>
          <w:bCs/>
        </w:rPr>
        <w:t>192</w:t>
      </w:r>
      <w:r w:rsidR="00F02577" w:rsidRPr="00E66D0A">
        <w:rPr>
          <w:bCs/>
        </w:rPr>
        <w:t>.</w:t>
      </w:r>
      <w:r w:rsidRPr="00E66D0A">
        <w:rPr>
          <w:bCs/>
        </w:rPr>
        <w:t>448</w:t>
      </w:r>
      <w:r w:rsidR="00F02577" w:rsidRPr="00E66D0A">
        <w:rPr>
          <w:bCs/>
        </w:rPr>
        <w:t xml:space="preserve">,00 </w:t>
      </w:r>
      <w:r w:rsidRPr="00E66D0A">
        <w:rPr>
          <w:bCs/>
          <w:sz w:val="22"/>
          <w:szCs w:val="22"/>
        </w:rPr>
        <w:t>eura</w:t>
      </w:r>
    </w:p>
    <w:p w14:paraId="666016A7" w14:textId="77777777" w:rsidR="00091D0C" w:rsidRPr="00E66D0A" w:rsidRDefault="00091D0C" w:rsidP="00091D0C">
      <w:pPr>
        <w:tabs>
          <w:tab w:val="left" w:pos="3825"/>
        </w:tabs>
        <w:rPr>
          <w:bCs/>
        </w:rPr>
      </w:pPr>
    </w:p>
    <w:p w14:paraId="2837AFAD" w14:textId="77777777" w:rsidR="00816877" w:rsidRDefault="00816877" w:rsidP="00816877">
      <w:pPr>
        <w:tabs>
          <w:tab w:val="left" w:pos="3825"/>
        </w:tabs>
      </w:pPr>
    </w:p>
    <w:bookmarkEnd w:id="1"/>
    <w:p w14:paraId="0A9C4795" w14:textId="4B5AA614" w:rsidR="00816877" w:rsidRDefault="00816877" w:rsidP="00816877">
      <w:pPr>
        <w:tabs>
          <w:tab w:val="left" w:pos="3825"/>
        </w:tabs>
      </w:pPr>
      <w:r>
        <w:t>Potrebna financijska sredstva osigurat će se iz</w:t>
      </w:r>
      <w:r w:rsidR="00091D0C">
        <w:t xml:space="preserve">: </w:t>
      </w:r>
    </w:p>
    <w:p w14:paraId="6FA21A24" w14:textId="77777777" w:rsidR="00091D0C" w:rsidRPr="00816877" w:rsidRDefault="00091D0C" w:rsidP="00816877">
      <w:pPr>
        <w:tabs>
          <w:tab w:val="left" w:pos="3825"/>
        </w:tabs>
      </w:pPr>
    </w:p>
    <w:p w14:paraId="1387CCB0" w14:textId="010FF6AF" w:rsidR="00091D0C" w:rsidRDefault="00091D0C" w:rsidP="00F02577">
      <w:pPr>
        <w:tabs>
          <w:tab w:val="left" w:pos="3825"/>
        </w:tabs>
        <w:jc w:val="both"/>
      </w:pPr>
      <w:r>
        <w:t xml:space="preserve">- Sanacija nerazvrstane ceste u naselju Pržinovac </w:t>
      </w:r>
      <w:r w:rsidR="00F02577">
        <w:t>-</w:t>
      </w:r>
      <w:r>
        <w:t xml:space="preserve"> prihodi od zakupa i iznajmljivanja imovine                                           </w:t>
      </w:r>
    </w:p>
    <w:p w14:paraId="5BC429A4" w14:textId="07D90D19" w:rsidR="00091D0C" w:rsidRDefault="00091D0C" w:rsidP="00F02577">
      <w:pPr>
        <w:tabs>
          <w:tab w:val="left" w:pos="3825"/>
        </w:tabs>
        <w:jc w:val="both"/>
      </w:pPr>
      <w:r>
        <w:t xml:space="preserve">-  Obnova nerazvrstane ceste - Ul. N. Nonkovića i dio Ul. S. Radića </w:t>
      </w:r>
      <w:r w:rsidR="00F02577">
        <w:t>-</w:t>
      </w:r>
      <w:r>
        <w:t xml:space="preserve"> prihoda od komunalnog doprinosa i prihoda od zakupa i iznajmljivanja imovine</w:t>
      </w:r>
      <w:r w:rsidR="00F02577">
        <w:t xml:space="preserve"> i kapitalne pomoći</w:t>
      </w:r>
      <w:r>
        <w:t xml:space="preserve">                                                      </w:t>
      </w:r>
    </w:p>
    <w:p w14:paraId="00C72F86" w14:textId="537DC291" w:rsidR="00091D0C" w:rsidRDefault="00091D0C" w:rsidP="00F02577">
      <w:pPr>
        <w:tabs>
          <w:tab w:val="left" w:pos="3825"/>
          <w:tab w:val="left" w:pos="7608"/>
        </w:tabs>
        <w:jc w:val="both"/>
      </w:pPr>
      <w:r>
        <w:t xml:space="preserve">- Rekonstrukcija nerazvrstane ceste - poljski put Glog 1 </w:t>
      </w:r>
      <w:r w:rsidR="00F02577">
        <w:t>-</w:t>
      </w:r>
      <w:r>
        <w:t xml:space="preserve"> </w:t>
      </w:r>
      <w:r w:rsidR="00F02577">
        <w:t>opći prihodi i primici</w:t>
      </w:r>
      <w:r w:rsidR="004E0E78">
        <w:t>,</w:t>
      </w:r>
      <w:r w:rsidR="00F02577">
        <w:t xml:space="preserve"> kapitalne pomoći</w:t>
      </w:r>
      <w:r w:rsidR="004E0E78">
        <w:t xml:space="preserve"> i prihodi od zakupa i iznajmljivanja imovine</w:t>
      </w:r>
      <w:r>
        <w:t xml:space="preserve">                                              </w:t>
      </w:r>
    </w:p>
    <w:p w14:paraId="73FDAF4F" w14:textId="50F9133C" w:rsidR="00F02577" w:rsidRDefault="00091D0C" w:rsidP="00F02577">
      <w:pPr>
        <w:tabs>
          <w:tab w:val="left" w:pos="3825"/>
          <w:tab w:val="left" w:pos="7608"/>
        </w:tabs>
        <w:jc w:val="both"/>
      </w:pPr>
      <w:r>
        <w:t xml:space="preserve">- Rekonstrukcija nerazvrstane ceste - poljski put Glog 3 - </w:t>
      </w:r>
      <w:r w:rsidR="00F02577">
        <w:t xml:space="preserve">opći prihodi i primici </w:t>
      </w:r>
      <w:r w:rsidR="004E0E78">
        <w:t>,</w:t>
      </w:r>
      <w:r w:rsidR="00F02577">
        <w:t xml:space="preserve"> kapitalne pomoći  </w:t>
      </w:r>
      <w:r w:rsidR="004E0E78">
        <w:t xml:space="preserve">i prihodi od zakupa </w:t>
      </w:r>
      <w:r w:rsidR="00F02577">
        <w:t xml:space="preserve"> </w:t>
      </w:r>
      <w:r w:rsidR="004E0E78">
        <w:t>i iznajmljivanja imovine</w:t>
      </w:r>
    </w:p>
    <w:p w14:paraId="68051E8F" w14:textId="1FACC1B7" w:rsidR="00F02577" w:rsidRDefault="00F02577" w:rsidP="00F02577">
      <w:pPr>
        <w:tabs>
          <w:tab w:val="left" w:pos="3825"/>
          <w:tab w:val="left" w:pos="7608"/>
        </w:tabs>
        <w:jc w:val="both"/>
      </w:pPr>
      <w:r>
        <w:t xml:space="preserve">- Sanacija dijela nerazvrstane ceste - Zagrebačka ulica </w:t>
      </w:r>
      <w:r w:rsidR="004E0E78">
        <w:t>–</w:t>
      </w:r>
      <w:r>
        <w:t xml:space="preserve"> </w:t>
      </w:r>
      <w:r w:rsidR="004E0E78">
        <w:t>komunalni doprinos i kapitalne pomoći</w:t>
      </w:r>
      <w:r>
        <w:t xml:space="preserve">                                           </w:t>
      </w:r>
    </w:p>
    <w:p w14:paraId="56F26265" w14:textId="71AEF599" w:rsidR="00816877" w:rsidRPr="00D56DA9" w:rsidRDefault="00091D0C" w:rsidP="00816877">
      <w:r>
        <w:t xml:space="preserve">                                                            </w:t>
      </w:r>
    </w:p>
    <w:p w14:paraId="31733405" w14:textId="50382E8E" w:rsidR="005B24E3" w:rsidRDefault="005B24E3" w:rsidP="005B24E3">
      <w:pPr>
        <w:jc w:val="center"/>
        <w:rPr>
          <w:b/>
        </w:rPr>
      </w:pPr>
      <w:r w:rsidRPr="005B24E3">
        <w:rPr>
          <w:b/>
        </w:rPr>
        <w:t>Članak 3.</w:t>
      </w:r>
    </w:p>
    <w:p w14:paraId="165ED1BC" w14:textId="77777777" w:rsidR="005B24E3" w:rsidRPr="005B24E3" w:rsidRDefault="005B24E3" w:rsidP="005B24E3">
      <w:pPr>
        <w:jc w:val="center"/>
        <w:rPr>
          <w:b/>
        </w:rPr>
      </w:pPr>
    </w:p>
    <w:p w14:paraId="2BB5A212" w14:textId="4EA0CC19" w:rsidR="00816877" w:rsidRDefault="005B24E3" w:rsidP="00816877">
      <w:pPr>
        <w:rPr>
          <w:b/>
        </w:rPr>
      </w:pPr>
      <w:bookmarkStart w:id="2" w:name="_Hlk26261205"/>
      <w:r>
        <w:rPr>
          <w:b/>
        </w:rPr>
        <w:lastRenderedPageBreak/>
        <w:t>III. IZGRADNJA JAVNIH ZELENIH POVRŠINA</w:t>
      </w:r>
    </w:p>
    <w:p w14:paraId="09C2BAC5" w14:textId="77777777" w:rsidR="005B24E3" w:rsidRDefault="005B24E3" w:rsidP="00816877">
      <w:pPr>
        <w:rPr>
          <w:b/>
        </w:rPr>
      </w:pPr>
    </w:p>
    <w:p w14:paraId="08131970" w14:textId="78CDE4E9" w:rsidR="005B24E3" w:rsidRPr="00E66D0A" w:rsidRDefault="005B24E3" w:rsidP="00816877">
      <w:pPr>
        <w:rPr>
          <w:bCs/>
        </w:rPr>
      </w:pPr>
      <w:r w:rsidRPr="005B24E3">
        <w:rPr>
          <w:bCs/>
        </w:rPr>
        <w:t xml:space="preserve">1. </w:t>
      </w:r>
      <w:r>
        <w:rPr>
          <w:bCs/>
        </w:rPr>
        <w:t xml:space="preserve">Rekonstrukcija i </w:t>
      </w:r>
      <w:r w:rsidR="00F02577">
        <w:rPr>
          <w:bCs/>
        </w:rPr>
        <w:t>uređenje</w:t>
      </w:r>
      <w:r>
        <w:rPr>
          <w:bCs/>
        </w:rPr>
        <w:t xml:space="preserve"> gradskog parka </w:t>
      </w:r>
      <w:r w:rsidR="00F02577">
        <w:rPr>
          <w:bCs/>
        </w:rPr>
        <w:t xml:space="preserve">u </w:t>
      </w:r>
      <w:r w:rsidR="00F02577" w:rsidRPr="00E66D0A">
        <w:rPr>
          <w:bCs/>
        </w:rPr>
        <w:t>Opuzenu</w:t>
      </w:r>
      <w:r w:rsidRPr="00E66D0A">
        <w:rPr>
          <w:bCs/>
        </w:rPr>
        <w:t xml:space="preserve">                 </w:t>
      </w:r>
      <w:r w:rsidR="00F02577" w:rsidRPr="00E66D0A">
        <w:rPr>
          <w:bCs/>
        </w:rPr>
        <w:t xml:space="preserve">                  </w:t>
      </w:r>
      <w:r w:rsidR="00E66D0A">
        <w:rPr>
          <w:bCs/>
        </w:rPr>
        <w:t xml:space="preserve">  </w:t>
      </w:r>
      <w:r w:rsidR="004E0E78" w:rsidRPr="00E66D0A">
        <w:rPr>
          <w:bCs/>
        </w:rPr>
        <w:t>796</w:t>
      </w:r>
      <w:r w:rsidRPr="00E66D0A">
        <w:rPr>
          <w:bCs/>
        </w:rPr>
        <w:t>.</w:t>
      </w:r>
      <w:r w:rsidR="004E0E78" w:rsidRPr="00E66D0A">
        <w:rPr>
          <w:bCs/>
        </w:rPr>
        <w:t>337</w:t>
      </w:r>
      <w:r w:rsidRPr="00E66D0A">
        <w:rPr>
          <w:bCs/>
        </w:rPr>
        <w:t xml:space="preserve">,00 </w:t>
      </w:r>
      <w:r w:rsidR="004E0E78" w:rsidRPr="00E66D0A">
        <w:rPr>
          <w:bCs/>
          <w:sz w:val="22"/>
          <w:szCs w:val="22"/>
        </w:rPr>
        <w:t>eura</w:t>
      </w:r>
    </w:p>
    <w:p w14:paraId="13D31547" w14:textId="4A96E18D" w:rsidR="005B24E3" w:rsidRPr="00E66D0A" w:rsidRDefault="005B24E3" w:rsidP="00816877">
      <w:pPr>
        <w:rPr>
          <w:bCs/>
        </w:rPr>
      </w:pPr>
      <w:r w:rsidRPr="00E66D0A">
        <w:rPr>
          <w:bCs/>
        </w:rPr>
        <w:t xml:space="preserve">2. Izgradnja i uređenje Sportsko-rekreacijske zone u Opuzenu                         </w:t>
      </w:r>
      <w:r w:rsidR="004E0E78" w:rsidRPr="00E66D0A">
        <w:rPr>
          <w:bCs/>
        </w:rPr>
        <w:t>5.342</w:t>
      </w:r>
      <w:r w:rsidRPr="00E66D0A">
        <w:rPr>
          <w:bCs/>
        </w:rPr>
        <w:t>.0</w:t>
      </w:r>
      <w:r w:rsidR="004E0E78" w:rsidRPr="00E66D0A">
        <w:rPr>
          <w:bCs/>
        </w:rPr>
        <w:t>39</w:t>
      </w:r>
      <w:r w:rsidRPr="00E66D0A">
        <w:rPr>
          <w:bCs/>
        </w:rPr>
        <w:t xml:space="preserve">,00 </w:t>
      </w:r>
      <w:r w:rsidR="004E0E78" w:rsidRPr="00E66D0A">
        <w:rPr>
          <w:bCs/>
          <w:sz w:val="22"/>
          <w:szCs w:val="22"/>
        </w:rPr>
        <w:t>eura</w:t>
      </w:r>
    </w:p>
    <w:p w14:paraId="0DD424D5" w14:textId="5D85C6AF" w:rsidR="005B24E3" w:rsidRPr="00E66D0A" w:rsidRDefault="005B24E3" w:rsidP="005B24E3">
      <w:pPr>
        <w:tabs>
          <w:tab w:val="left" w:pos="7642"/>
        </w:tabs>
        <w:rPr>
          <w:bCs/>
        </w:rPr>
      </w:pPr>
    </w:p>
    <w:p w14:paraId="66C5BE87" w14:textId="77777777" w:rsidR="005B24E3" w:rsidRPr="00E66D0A" w:rsidRDefault="005B24E3" w:rsidP="005B24E3">
      <w:pPr>
        <w:tabs>
          <w:tab w:val="left" w:pos="7642"/>
        </w:tabs>
        <w:rPr>
          <w:bCs/>
        </w:rPr>
      </w:pPr>
    </w:p>
    <w:p w14:paraId="7B4B97D7" w14:textId="514914D4" w:rsidR="005B24E3" w:rsidRDefault="005B24E3" w:rsidP="005B24E3">
      <w:pPr>
        <w:tabs>
          <w:tab w:val="left" w:pos="7642"/>
        </w:tabs>
      </w:pPr>
      <w:r>
        <w:t>Potrebna financijska sredstva osigurat će se iz:</w:t>
      </w:r>
    </w:p>
    <w:p w14:paraId="4B54F0E0" w14:textId="71102CD1" w:rsidR="005B24E3" w:rsidRDefault="005B24E3" w:rsidP="005B24E3">
      <w:pPr>
        <w:jc w:val="both"/>
        <w:rPr>
          <w:bCs/>
        </w:rPr>
      </w:pPr>
      <w:r>
        <w:rPr>
          <w:bCs/>
        </w:rPr>
        <w:t xml:space="preserve">- Rekonstrukcija i </w:t>
      </w:r>
      <w:r w:rsidR="00F02577">
        <w:rPr>
          <w:bCs/>
        </w:rPr>
        <w:t>uređenje</w:t>
      </w:r>
      <w:r>
        <w:rPr>
          <w:bCs/>
        </w:rPr>
        <w:t xml:space="preserve"> gradskog parka </w:t>
      </w:r>
      <w:r w:rsidR="00F02577">
        <w:rPr>
          <w:bCs/>
        </w:rPr>
        <w:t>u Opuzenu</w:t>
      </w:r>
      <w:r>
        <w:rPr>
          <w:bCs/>
        </w:rPr>
        <w:t xml:space="preserve"> - prihodi od </w:t>
      </w:r>
      <w:r w:rsidR="00F02577">
        <w:rPr>
          <w:bCs/>
        </w:rPr>
        <w:t>prodaje neproizvedene dugotrajne imovine</w:t>
      </w:r>
      <w:r>
        <w:rPr>
          <w:bCs/>
        </w:rPr>
        <w:t xml:space="preserve"> </w:t>
      </w:r>
      <w:r w:rsidR="004E0E78">
        <w:rPr>
          <w:bCs/>
        </w:rPr>
        <w:t>, opći prihodi i primici, kapitalne pomoći.</w:t>
      </w:r>
      <w:r>
        <w:rPr>
          <w:bCs/>
        </w:rPr>
        <w:t xml:space="preserve">               </w:t>
      </w:r>
    </w:p>
    <w:p w14:paraId="14A9B0CC" w14:textId="66619887" w:rsidR="005B24E3" w:rsidRDefault="005B24E3" w:rsidP="005B24E3">
      <w:pPr>
        <w:rPr>
          <w:bCs/>
        </w:rPr>
      </w:pPr>
      <w:r>
        <w:rPr>
          <w:bCs/>
        </w:rPr>
        <w:t xml:space="preserve">- Izgradnja i uređenje Sportsko-rekreacijske zone u Opuzenu </w:t>
      </w:r>
      <w:r w:rsidR="00F02577">
        <w:rPr>
          <w:bCs/>
        </w:rPr>
        <w:t>-</w:t>
      </w:r>
      <w:r>
        <w:rPr>
          <w:bCs/>
        </w:rPr>
        <w:t xml:space="preserve"> </w:t>
      </w:r>
      <w:r w:rsidR="00F02577">
        <w:rPr>
          <w:bCs/>
        </w:rPr>
        <w:t>kapitalne pomoći EU.</w:t>
      </w:r>
      <w:r>
        <w:rPr>
          <w:bCs/>
        </w:rPr>
        <w:t xml:space="preserve">                         </w:t>
      </w:r>
    </w:p>
    <w:p w14:paraId="2C612C39" w14:textId="718C3FE0" w:rsidR="00816877" w:rsidRDefault="00816877" w:rsidP="00816877">
      <w:pPr>
        <w:jc w:val="both"/>
      </w:pPr>
      <w:bookmarkStart w:id="3" w:name="_Hlk26261430"/>
      <w:bookmarkEnd w:id="2"/>
    </w:p>
    <w:p w14:paraId="2C7B716F" w14:textId="77777777" w:rsidR="00D56DA9" w:rsidRPr="00502908" w:rsidRDefault="00D56DA9" w:rsidP="00816877">
      <w:pPr>
        <w:jc w:val="both"/>
        <w:rPr>
          <w:color w:val="000000"/>
        </w:rPr>
      </w:pPr>
    </w:p>
    <w:p w14:paraId="26EA5CF4" w14:textId="64426114" w:rsidR="00816877" w:rsidRPr="00502908" w:rsidRDefault="00D56DA9" w:rsidP="00D56DA9">
      <w:r>
        <w:rPr>
          <w:b/>
          <w:bCs/>
        </w:rPr>
        <w:t>I</w:t>
      </w:r>
      <w:r w:rsidR="00816877" w:rsidRPr="00502908">
        <w:rPr>
          <w:b/>
          <w:bCs/>
        </w:rPr>
        <w:t xml:space="preserve">V. </w:t>
      </w:r>
      <w:r>
        <w:rPr>
          <w:b/>
          <w:bCs/>
        </w:rPr>
        <w:t xml:space="preserve">GRAĐENJE </w:t>
      </w:r>
      <w:r w:rsidR="00816877" w:rsidRPr="00502908">
        <w:rPr>
          <w:b/>
          <w:bCs/>
        </w:rPr>
        <w:t>JAVN</w:t>
      </w:r>
      <w:r>
        <w:rPr>
          <w:b/>
          <w:bCs/>
        </w:rPr>
        <w:t>E</w:t>
      </w:r>
      <w:r w:rsidR="00816877" w:rsidRPr="00502908">
        <w:rPr>
          <w:b/>
          <w:bCs/>
        </w:rPr>
        <w:t xml:space="preserve"> RASVJET</w:t>
      </w:r>
      <w:r>
        <w:rPr>
          <w:b/>
          <w:bCs/>
        </w:rPr>
        <w:t>E</w:t>
      </w:r>
    </w:p>
    <w:p w14:paraId="07FCB2BE" w14:textId="77777777" w:rsidR="00816877" w:rsidRPr="00502908" w:rsidRDefault="00816877" w:rsidP="00816877">
      <w:pPr>
        <w:jc w:val="both"/>
        <w:rPr>
          <w:b/>
          <w:bCs/>
        </w:rPr>
      </w:pPr>
    </w:p>
    <w:p w14:paraId="0461DC0C" w14:textId="16BB68F2" w:rsidR="00816877" w:rsidRDefault="00816877" w:rsidP="00816877">
      <w:pPr>
        <w:jc w:val="center"/>
        <w:rPr>
          <w:b/>
          <w:bCs/>
        </w:rPr>
      </w:pPr>
      <w:r w:rsidRPr="00502908">
        <w:rPr>
          <w:b/>
          <w:bCs/>
        </w:rPr>
        <w:t xml:space="preserve">Članak </w:t>
      </w:r>
      <w:r w:rsidR="00D56DA9">
        <w:rPr>
          <w:b/>
          <w:bCs/>
        </w:rPr>
        <w:t>4</w:t>
      </w:r>
      <w:r w:rsidRPr="00502908">
        <w:rPr>
          <w:b/>
          <w:bCs/>
        </w:rPr>
        <w:t>.</w:t>
      </w:r>
    </w:p>
    <w:p w14:paraId="2EB5D98B" w14:textId="77777777" w:rsidR="00D56DA9" w:rsidRPr="00502908" w:rsidRDefault="00D56DA9" w:rsidP="00816877">
      <w:pPr>
        <w:jc w:val="center"/>
        <w:rPr>
          <w:b/>
          <w:bCs/>
        </w:rPr>
      </w:pPr>
    </w:p>
    <w:p w14:paraId="3943749A" w14:textId="420BF2F1" w:rsidR="00816877" w:rsidRPr="00502908" w:rsidRDefault="00816877" w:rsidP="00816877">
      <w:pPr>
        <w:tabs>
          <w:tab w:val="left" w:pos="6891"/>
        </w:tabs>
        <w:jc w:val="both"/>
      </w:pPr>
      <w:r w:rsidRPr="00502908">
        <w:t xml:space="preserve">1. Rekonstrukcije javne rasvjete u Opuzenu                                                       </w:t>
      </w:r>
      <w:r>
        <w:t xml:space="preserve">   </w:t>
      </w:r>
      <w:r w:rsidR="004E0E78">
        <w:t>62</w:t>
      </w:r>
      <w:r w:rsidR="00D56DA9">
        <w:t>.</w:t>
      </w:r>
      <w:r w:rsidR="00534520">
        <w:t>379</w:t>
      </w:r>
      <w:r w:rsidR="00D56DA9">
        <w:t>,</w:t>
      </w:r>
      <w:r w:rsidR="00534520">
        <w:t>72</w:t>
      </w:r>
      <w:r w:rsidRPr="00502908">
        <w:t xml:space="preserve"> k</w:t>
      </w:r>
      <w:r>
        <w:t>u</w:t>
      </w:r>
      <w:r w:rsidRPr="00502908">
        <w:t>n</w:t>
      </w:r>
      <w:r>
        <w:t>a</w:t>
      </w:r>
    </w:p>
    <w:p w14:paraId="6BDD1348" w14:textId="77777777" w:rsidR="00816877" w:rsidRPr="00502908" w:rsidRDefault="00816877" w:rsidP="00816877"/>
    <w:p w14:paraId="7E0AA052" w14:textId="17E05B2E" w:rsidR="00816877" w:rsidRDefault="00816877" w:rsidP="00816877">
      <w:pPr>
        <w:jc w:val="both"/>
      </w:pPr>
      <w:r w:rsidRPr="00502908">
        <w:t xml:space="preserve">Potrebna financijska sredstva osigurat će se iz </w:t>
      </w:r>
      <w:r w:rsidR="00D56DA9">
        <w:t xml:space="preserve">sredstava komunalne naknade. </w:t>
      </w:r>
    </w:p>
    <w:p w14:paraId="78B559F4" w14:textId="77777777" w:rsidR="00816877" w:rsidRPr="00502908" w:rsidRDefault="00816877" w:rsidP="00816877">
      <w:pPr>
        <w:jc w:val="both"/>
      </w:pPr>
    </w:p>
    <w:p w14:paraId="6048E2B2" w14:textId="232F560F" w:rsidR="00816877" w:rsidRPr="00502908" w:rsidRDefault="00816877" w:rsidP="00816877">
      <w:pPr>
        <w:jc w:val="center"/>
        <w:rPr>
          <w:b/>
        </w:rPr>
      </w:pPr>
      <w:r w:rsidRPr="00502908">
        <w:rPr>
          <w:b/>
        </w:rPr>
        <w:t xml:space="preserve">Članak </w:t>
      </w:r>
      <w:r w:rsidR="00D56DA9">
        <w:rPr>
          <w:b/>
        </w:rPr>
        <w:t>5</w:t>
      </w:r>
      <w:r w:rsidRPr="00502908">
        <w:rPr>
          <w:b/>
        </w:rPr>
        <w:t>.</w:t>
      </w:r>
    </w:p>
    <w:p w14:paraId="672DA6A5" w14:textId="05E995C9" w:rsidR="00816877" w:rsidRPr="00502908" w:rsidRDefault="00816877" w:rsidP="00816877">
      <w:pPr>
        <w:tabs>
          <w:tab w:val="left" w:pos="795"/>
          <w:tab w:val="left" w:pos="5340"/>
        </w:tabs>
        <w:jc w:val="both"/>
      </w:pPr>
      <w:r w:rsidRPr="00502908">
        <w:t>Ovaj Program stupa na snagu osmog dana od dana objave u „Službenom glasniku Grada Opuzena“</w:t>
      </w:r>
      <w:r w:rsidR="00D56DA9">
        <w:t>, a primjenjuje se od 01. siječnja 202</w:t>
      </w:r>
      <w:r w:rsidR="002D7162">
        <w:t>3</w:t>
      </w:r>
      <w:r w:rsidR="00D56DA9">
        <w:t>. godine.</w:t>
      </w:r>
    </w:p>
    <w:p w14:paraId="5D5EFBEE" w14:textId="281A2DEF" w:rsidR="00816877" w:rsidRDefault="00816877" w:rsidP="00816877">
      <w:pPr>
        <w:jc w:val="both"/>
      </w:pPr>
    </w:p>
    <w:p w14:paraId="0F6102D8" w14:textId="77777777" w:rsidR="00D56DA9" w:rsidRPr="00502908" w:rsidRDefault="00D56DA9" w:rsidP="00816877">
      <w:pPr>
        <w:jc w:val="both"/>
      </w:pPr>
    </w:p>
    <w:p w14:paraId="1FF3BA32" w14:textId="7C80B40B" w:rsidR="00816877" w:rsidRPr="00502908" w:rsidRDefault="00F02577" w:rsidP="00816877">
      <w:pPr>
        <w:jc w:val="both"/>
      </w:pPr>
      <w:r w:rsidRPr="00502908">
        <w:t>KLASA</w:t>
      </w:r>
      <w:r w:rsidR="00816877" w:rsidRPr="00502908">
        <w:t>:</w:t>
      </w:r>
    </w:p>
    <w:p w14:paraId="643AD6BF" w14:textId="20EF020E" w:rsidR="00816877" w:rsidRPr="00502908" w:rsidRDefault="00F02577" w:rsidP="00816877">
      <w:pPr>
        <w:jc w:val="both"/>
      </w:pPr>
      <w:r w:rsidRPr="00502908">
        <w:t>URBROJ:</w:t>
      </w:r>
      <w:r>
        <w:t xml:space="preserve"> </w:t>
      </w:r>
    </w:p>
    <w:p w14:paraId="404D3B46" w14:textId="731C5A59" w:rsidR="00816877" w:rsidRPr="00502908" w:rsidRDefault="00816877" w:rsidP="00816877">
      <w:pPr>
        <w:jc w:val="both"/>
      </w:pPr>
      <w:r w:rsidRPr="00502908">
        <w:t>Opuzen,</w:t>
      </w:r>
      <w:r w:rsidR="005B24E3">
        <w:t xml:space="preserve"> </w:t>
      </w:r>
      <w:r w:rsidR="002D7162">
        <w:t xml:space="preserve">             </w:t>
      </w:r>
      <w:r w:rsidRPr="00502908">
        <w:t xml:space="preserve"> 20</w:t>
      </w:r>
      <w:r w:rsidR="005B24E3">
        <w:t>2</w:t>
      </w:r>
      <w:r w:rsidR="002D7162">
        <w:t>2</w:t>
      </w:r>
      <w:r w:rsidRPr="00502908">
        <w:t xml:space="preserve">. godine                        </w:t>
      </w:r>
    </w:p>
    <w:p w14:paraId="6DE7B6C2" w14:textId="77777777" w:rsidR="00816877" w:rsidRPr="00502908" w:rsidRDefault="00816877" w:rsidP="00816877">
      <w:pPr>
        <w:jc w:val="both"/>
      </w:pPr>
    </w:p>
    <w:p w14:paraId="6D5B1182" w14:textId="77777777" w:rsidR="00816877" w:rsidRPr="00502908" w:rsidRDefault="00816877" w:rsidP="00816877">
      <w:pPr>
        <w:jc w:val="both"/>
      </w:pPr>
    </w:p>
    <w:p w14:paraId="59BB8AC2" w14:textId="77777777" w:rsidR="00816877" w:rsidRPr="00502908" w:rsidRDefault="00816877" w:rsidP="00816877">
      <w:pPr>
        <w:tabs>
          <w:tab w:val="left" w:pos="5490"/>
        </w:tabs>
        <w:ind w:left="4248"/>
        <w:jc w:val="center"/>
      </w:pPr>
      <w:r w:rsidRPr="00502908">
        <w:t>REPUBLIKA HRVATSKA</w:t>
      </w:r>
    </w:p>
    <w:p w14:paraId="0AC708ED" w14:textId="77777777" w:rsidR="00816877" w:rsidRPr="00502908" w:rsidRDefault="00816877" w:rsidP="00816877">
      <w:pPr>
        <w:tabs>
          <w:tab w:val="left" w:pos="5490"/>
        </w:tabs>
        <w:ind w:left="4248"/>
        <w:jc w:val="center"/>
      </w:pPr>
      <w:r w:rsidRPr="00502908">
        <w:t>DUBROVAČKO-NERETVANSKA ŽUPANIJA</w:t>
      </w:r>
    </w:p>
    <w:p w14:paraId="10AE146A" w14:textId="77777777" w:rsidR="00816877" w:rsidRPr="00502908" w:rsidRDefault="00816877" w:rsidP="00816877">
      <w:pPr>
        <w:tabs>
          <w:tab w:val="left" w:pos="5490"/>
        </w:tabs>
        <w:ind w:left="4248"/>
        <w:jc w:val="center"/>
      </w:pPr>
      <w:r w:rsidRPr="00502908">
        <w:t>GRAD OPUZEN</w:t>
      </w:r>
    </w:p>
    <w:p w14:paraId="0151CF59" w14:textId="77777777" w:rsidR="00816877" w:rsidRPr="00502908" w:rsidRDefault="00816877" w:rsidP="00816877">
      <w:pPr>
        <w:tabs>
          <w:tab w:val="left" w:pos="5490"/>
        </w:tabs>
        <w:ind w:left="4248"/>
        <w:jc w:val="center"/>
      </w:pPr>
      <w:r w:rsidRPr="00502908">
        <w:t>Gradsko vijeće</w:t>
      </w:r>
    </w:p>
    <w:p w14:paraId="3A8C3C95" w14:textId="77777777" w:rsidR="00816877" w:rsidRPr="00502908" w:rsidRDefault="00816877" w:rsidP="00816877">
      <w:pPr>
        <w:ind w:left="4248"/>
        <w:jc w:val="center"/>
      </w:pPr>
      <w:r w:rsidRPr="00502908">
        <w:t>Predsjednik</w:t>
      </w:r>
    </w:p>
    <w:p w14:paraId="30FD0343" w14:textId="77777777" w:rsidR="00816877" w:rsidRPr="00502908" w:rsidRDefault="00816877" w:rsidP="00816877">
      <w:pPr>
        <w:tabs>
          <w:tab w:val="left" w:pos="6060"/>
        </w:tabs>
        <w:ind w:left="4248"/>
        <w:jc w:val="center"/>
      </w:pPr>
      <w:r w:rsidRPr="00502908">
        <w:t xml:space="preserve"> </w:t>
      </w:r>
    </w:p>
    <w:p w14:paraId="54DBFF3F" w14:textId="5AAC844F" w:rsidR="00816877" w:rsidRDefault="00F02577" w:rsidP="00F02577">
      <w:pPr>
        <w:tabs>
          <w:tab w:val="left" w:pos="6060"/>
        </w:tabs>
        <w:ind w:left="4248"/>
        <w:jc w:val="center"/>
      </w:pPr>
      <w:r>
        <w:t>Jure Stanić</w:t>
      </w:r>
      <w:bookmarkEnd w:id="3"/>
    </w:p>
    <w:sectPr w:rsidR="00816877" w:rsidSect="00E1135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4F2E5" w14:textId="77777777" w:rsidR="00F86F7A" w:rsidRDefault="00F86F7A" w:rsidP="00816877">
      <w:r>
        <w:separator/>
      </w:r>
    </w:p>
  </w:endnote>
  <w:endnote w:type="continuationSeparator" w:id="0">
    <w:p w14:paraId="75ABD01B" w14:textId="77777777" w:rsidR="00F86F7A" w:rsidRDefault="00F86F7A" w:rsidP="0081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EACE" w14:textId="77777777" w:rsidR="00F86F7A" w:rsidRDefault="00F86F7A" w:rsidP="00816877">
      <w:r>
        <w:separator/>
      </w:r>
    </w:p>
  </w:footnote>
  <w:footnote w:type="continuationSeparator" w:id="0">
    <w:p w14:paraId="43F3359F" w14:textId="77777777" w:rsidR="00F86F7A" w:rsidRDefault="00F86F7A" w:rsidP="00816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06CDC"/>
    <w:multiLevelType w:val="hybridMultilevel"/>
    <w:tmpl w:val="0F58E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F725C"/>
    <w:multiLevelType w:val="hybridMultilevel"/>
    <w:tmpl w:val="1D046838"/>
    <w:lvl w:ilvl="0" w:tplc="B1021AC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71417B"/>
    <w:multiLevelType w:val="hybridMultilevel"/>
    <w:tmpl w:val="BE963B4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43B6A"/>
    <w:multiLevelType w:val="hybridMultilevel"/>
    <w:tmpl w:val="76424630"/>
    <w:lvl w:ilvl="0" w:tplc="0CF0A7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823A35"/>
    <w:multiLevelType w:val="hybridMultilevel"/>
    <w:tmpl w:val="40E88EF8"/>
    <w:lvl w:ilvl="0" w:tplc="01D80CE2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06ABB"/>
    <w:multiLevelType w:val="hybridMultilevel"/>
    <w:tmpl w:val="9552D4AC"/>
    <w:lvl w:ilvl="0" w:tplc="B1021AC0">
      <w:start w:val="1"/>
      <w:numFmt w:val="upperRoman"/>
      <w:lvlText w:val="%1.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553649D5"/>
    <w:multiLevelType w:val="hybridMultilevel"/>
    <w:tmpl w:val="1CC4E8A4"/>
    <w:lvl w:ilvl="0" w:tplc="B1021AC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6B601398"/>
    <w:multiLevelType w:val="hybridMultilevel"/>
    <w:tmpl w:val="79205FF6"/>
    <w:lvl w:ilvl="0" w:tplc="306AC1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F168B6"/>
    <w:multiLevelType w:val="hybridMultilevel"/>
    <w:tmpl w:val="CA6047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097157">
    <w:abstractNumId w:val="7"/>
  </w:num>
  <w:num w:numId="2" w16cid:durableId="598367692">
    <w:abstractNumId w:val="1"/>
  </w:num>
  <w:num w:numId="3" w16cid:durableId="646278266">
    <w:abstractNumId w:val="3"/>
  </w:num>
  <w:num w:numId="4" w16cid:durableId="1004432020">
    <w:abstractNumId w:val="8"/>
  </w:num>
  <w:num w:numId="5" w16cid:durableId="157114587">
    <w:abstractNumId w:val="0"/>
  </w:num>
  <w:num w:numId="6" w16cid:durableId="1497846204">
    <w:abstractNumId w:val="6"/>
  </w:num>
  <w:num w:numId="7" w16cid:durableId="1069112575">
    <w:abstractNumId w:val="5"/>
  </w:num>
  <w:num w:numId="8" w16cid:durableId="1800370363">
    <w:abstractNumId w:val="4"/>
  </w:num>
  <w:num w:numId="9" w16cid:durableId="671303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77"/>
    <w:rsid w:val="00035CD2"/>
    <w:rsid w:val="00091D0C"/>
    <w:rsid w:val="001406C6"/>
    <w:rsid w:val="001751E9"/>
    <w:rsid w:val="002D7162"/>
    <w:rsid w:val="00354A70"/>
    <w:rsid w:val="00394DCB"/>
    <w:rsid w:val="003B538F"/>
    <w:rsid w:val="0046043D"/>
    <w:rsid w:val="004E0E78"/>
    <w:rsid w:val="004E3BB1"/>
    <w:rsid w:val="00534520"/>
    <w:rsid w:val="005B24E3"/>
    <w:rsid w:val="005B3F2A"/>
    <w:rsid w:val="006865B9"/>
    <w:rsid w:val="00737C80"/>
    <w:rsid w:val="00816877"/>
    <w:rsid w:val="008B5B1E"/>
    <w:rsid w:val="009A78F3"/>
    <w:rsid w:val="009F241A"/>
    <w:rsid w:val="00AA1928"/>
    <w:rsid w:val="00BA2CB3"/>
    <w:rsid w:val="00C27A6B"/>
    <w:rsid w:val="00D56DA9"/>
    <w:rsid w:val="00E11350"/>
    <w:rsid w:val="00E66D0A"/>
    <w:rsid w:val="00E87CC4"/>
    <w:rsid w:val="00EC48C8"/>
    <w:rsid w:val="00F02577"/>
    <w:rsid w:val="00F6027E"/>
    <w:rsid w:val="00F86F7A"/>
    <w:rsid w:val="00F903DB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2F9F"/>
  <w15:chartTrackingRefBased/>
  <w15:docId w15:val="{91DB76B4-FCCE-4BA4-9C5B-232454D2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87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16877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16877"/>
    <w:rPr>
      <w:rFonts w:eastAsia="Times New Roman" w:cs="Times New Roman"/>
      <w:b/>
      <w:bCs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816877"/>
    <w:pPr>
      <w:ind w:firstLine="708"/>
      <w:jc w:val="both"/>
    </w:pPr>
  </w:style>
  <w:style w:type="character" w:customStyle="1" w:styleId="UvuenotijelotekstaChar">
    <w:name w:val="Uvučeno tijelo teksta Char"/>
    <w:basedOn w:val="Zadanifontodlomka"/>
    <w:link w:val="Uvuenotijeloteksta"/>
    <w:rsid w:val="00816877"/>
    <w:rPr>
      <w:rFonts w:eastAsia="Times New Roman" w:cs="Times New Roman"/>
      <w:szCs w:val="24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816877"/>
    <w:pPr>
      <w:ind w:firstLine="360"/>
    </w:p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816877"/>
    <w:rPr>
      <w:rFonts w:eastAsia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1687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877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1687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877"/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16877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81687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16877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Kapović</dc:creator>
  <cp:keywords/>
  <dc:description/>
  <cp:lastModifiedBy>Antea Butigan</cp:lastModifiedBy>
  <cp:revision>3</cp:revision>
  <cp:lastPrinted>2021-11-23T09:10:00Z</cp:lastPrinted>
  <dcterms:created xsi:type="dcterms:W3CDTF">2022-12-15T14:47:00Z</dcterms:created>
  <dcterms:modified xsi:type="dcterms:W3CDTF">2022-12-16T11:26:00Z</dcterms:modified>
</cp:coreProperties>
</file>