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68E2" w:rsidRDefault="00F05AF5">
      <w:pPr>
        <w:spacing w:after="40"/>
        <w:ind w:left="720"/>
        <w:jc w:val="right"/>
        <w:rPr>
          <w:color w:val="1C1C1C"/>
          <w:sz w:val="20"/>
          <w:szCs w:val="20"/>
          <w:highlight w:val="yellow"/>
        </w:rPr>
      </w:pPr>
      <w:r>
        <w:rPr>
          <w:color w:val="1C1C1C"/>
          <w:sz w:val="20"/>
          <w:szCs w:val="20"/>
          <w:highlight w:val="yellow"/>
        </w:rPr>
        <w:t>NACRT ODLUKE</w:t>
      </w:r>
    </w:p>
    <w:p w14:paraId="00000002" w14:textId="77777777" w:rsidR="00D768E2" w:rsidRDefault="00F05AF5">
      <w:pPr>
        <w:spacing w:after="300"/>
        <w:jc w:val="both"/>
        <w:rPr>
          <w:color w:val="1C1C1C"/>
          <w:sz w:val="20"/>
          <w:szCs w:val="20"/>
        </w:rPr>
      </w:pPr>
      <w:r>
        <w:rPr>
          <w:color w:val="1C1C1C"/>
          <w:sz w:val="20"/>
          <w:szCs w:val="20"/>
        </w:rPr>
        <w:t xml:space="preserve">Na </w:t>
      </w:r>
      <w:proofErr w:type="spellStart"/>
      <w:r>
        <w:rPr>
          <w:color w:val="1C1C1C"/>
          <w:sz w:val="20"/>
          <w:szCs w:val="20"/>
        </w:rPr>
        <w:t>temelju</w:t>
      </w:r>
      <w:proofErr w:type="spellEnd"/>
      <w:r>
        <w:rPr>
          <w:color w:val="1C1C1C"/>
          <w:sz w:val="20"/>
          <w:szCs w:val="20"/>
        </w:rPr>
        <w:t xml:space="preserve"> </w:t>
      </w:r>
      <w:proofErr w:type="spellStart"/>
      <w:r>
        <w:rPr>
          <w:color w:val="1C1C1C"/>
          <w:sz w:val="20"/>
          <w:szCs w:val="20"/>
        </w:rPr>
        <w:t>članka</w:t>
      </w:r>
      <w:proofErr w:type="spellEnd"/>
      <w:r>
        <w:rPr>
          <w:color w:val="1C1C1C"/>
          <w:sz w:val="20"/>
          <w:szCs w:val="20"/>
        </w:rPr>
        <w:t xml:space="preserve"> 113. </w:t>
      </w:r>
      <w:proofErr w:type="spellStart"/>
      <w:r>
        <w:rPr>
          <w:color w:val="1C1C1C"/>
          <w:sz w:val="20"/>
          <w:szCs w:val="20"/>
        </w:rPr>
        <w:t>Zakona</w:t>
      </w:r>
      <w:proofErr w:type="spellEnd"/>
      <w:r>
        <w:rPr>
          <w:color w:val="1C1C1C"/>
          <w:sz w:val="20"/>
          <w:szCs w:val="20"/>
        </w:rPr>
        <w:t xml:space="preserve"> o </w:t>
      </w:r>
      <w:proofErr w:type="spellStart"/>
      <w:r>
        <w:rPr>
          <w:color w:val="1C1C1C"/>
          <w:sz w:val="20"/>
          <w:szCs w:val="20"/>
        </w:rPr>
        <w:t>prostornom</w:t>
      </w:r>
      <w:proofErr w:type="spellEnd"/>
      <w:r>
        <w:rPr>
          <w:color w:val="1C1C1C"/>
          <w:sz w:val="20"/>
          <w:szCs w:val="20"/>
        </w:rPr>
        <w:t xml:space="preserve"> </w:t>
      </w:r>
      <w:proofErr w:type="spellStart"/>
      <w:r>
        <w:rPr>
          <w:color w:val="1C1C1C"/>
          <w:sz w:val="20"/>
          <w:szCs w:val="20"/>
        </w:rPr>
        <w:t>uređenju</w:t>
      </w:r>
      <w:proofErr w:type="spellEnd"/>
      <w:r>
        <w:rPr>
          <w:color w:val="1C1C1C"/>
          <w:sz w:val="20"/>
          <w:szCs w:val="20"/>
        </w:rPr>
        <w:t xml:space="preserve"> (</w:t>
      </w:r>
      <w:proofErr w:type="spellStart"/>
      <w:r>
        <w:rPr>
          <w:color w:val="1C1C1C"/>
          <w:sz w:val="20"/>
          <w:szCs w:val="20"/>
        </w:rPr>
        <w:t>Narodne</w:t>
      </w:r>
      <w:proofErr w:type="spellEnd"/>
      <w:r>
        <w:rPr>
          <w:color w:val="1C1C1C"/>
          <w:sz w:val="20"/>
          <w:szCs w:val="20"/>
        </w:rPr>
        <w:t xml:space="preserve"> novine, 153/13, 65/17, 114/18, 39/19 </w:t>
      </w:r>
      <w:proofErr w:type="spellStart"/>
      <w:r>
        <w:rPr>
          <w:color w:val="1C1C1C"/>
          <w:sz w:val="20"/>
          <w:szCs w:val="20"/>
        </w:rPr>
        <w:t>i</w:t>
      </w:r>
      <w:proofErr w:type="spellEnd"/>
      <w:r>
        <w:rPr>
          <w:color w:val="1C1C1C"/>
          <w:sz w:val="20"/>
          <w:szCs w:val="20"/>
        </w:rPr>
        <w:t xml:space="preserve"> 98/19)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članka</w:t>
      </w:r>
      <w:proofErr w:type="spellEnd"/>
      <w:r>
        <w:rPr>
          <w:color w:val="1C1C1C"/>
          <w:sz w:val="20"/>
          <w:szCs w:val="20"/>
        </w:rPr>
        <w:t xml:space="preserve"> 34. </w:t>
      </w:r>
      <w:proofErr w:type="spellStart"/>
      <w:r>
        <w:rPr>
          <w:color w:val="1C1C1C"/>
          <w:sz w:val="20"/>
          <w:szCs w:val="20"/>
        </w:rPr>
        <w:t>Statuta</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 xml:space="preserve"> (</w:t>
      </w:r>
      <w:proofErr w:type="spellStart"/>
      <w:r>
        <w:rPr>
          <w:color w:val="1C1C1C"/>
          <w:sz w:val="20"/>
          <w:szCs w:val="20"/>
        </w:rPr>
        <w:t>Službeni</w:t>
      </w:r>
      <w:proofErr w:type="spellEnd"/>
      <w:r>
        <w:rPr>
          <w:color w:val="1C1C1C"/>
          <w:sz w:val="20"/>
          <w:szCs w:val="20"/>
        </w:rPr>
        <w:t xml:space="preserve"> </w:t>
      </w:r>
      <w:proofErr w:type="spellStart"/>
      <w:r>
        <w:rPr>
          <w:color w:val="1C1C1C"/>
          <w:sz w:val="20"/>
          <w:szCs w:val="20"/>
        </w:rPr>
        <w:t>glasnik</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 xml:space="preserve">, 3/13), </w:t>
      </w:r>
      <w:proofErr w:type="spellStart"/>
      <w:r>
        <w:rPr>
          <w:color w:val="1C1C1C"/>
          <w:sz w:val="20"/>
          <w:szCs w:val="20"/>
        </w:rPr>
        <w:t>Gradsko</w:t>
      </w:r>
      <w:proofErr w:type="spellEnd"/>
      <w:r>
        <w:rPr>
          <w:color w:val="1C1C1C"/>
          <w:sz w:val="20"/>
          <w:szCs w:val="20"/>
        </w:rPr>
        <w:t xml:space="preserve"> </w:t>
      </w:r>
      <w:proofErr w:type="spellStart"/>
      <w:r>
        <w:rPr>
          <w:color w:val="1C1C1C"/>
          <w:sz w:val="20"/>
          <w:szCs w:val="20"/>
        </w:rPr>
        <w:t>vijeće</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 xml:space="preserve">, </w:t>
      </w:r>
      <w:proofErr w:type="spellStart"/>
      <w:r>
        <w:rPr>
          <w:color w:val="1C1C1C"/>
          <w:sz w:val="20"/>
          <w:szCs w:val="20"/>
        </w:rPr>
        <w:t>na</w:t>
      </w:r>
      <w:proofErr w:type="spellEnd"/>
      <w:r>
        <w:rPr>
          <w:color w:val="1C1C1C"/>
          <w:sz w:val="20"/>
          <w:szCs w:val="20"/>
        </w:rPr>
        <w:t xml:space="preserve"> </w:t>
      </w:r>
      <w:proofErr w:type="spellStart"/>
      <w:r>
        <w:rPr>
          <w:color w:val="1C1C1C"/>
          <w:sz w:val="20"/>
          <w:szCs w:val="20"/>
        </w:rPr>
        <w:t>sjednici</w:t>
      </w:r>
      <w:proofErr w:type="spellEnd"/>
      <w:r>
        <w:rPr>
          <w:color w:val="1C1C1C"/>
          <w:sz w:val="20"/>
          <w:szCs w:val="20"/>
        </w:rPr>
        <w:t xml:space="preserve"> </w:t>
      </w:r>
      <w:proofErr w:type="spellStart"/>
      <w:r>
        <w:rPr>
          <w:color w:val="1C1C1C"/>
          <w:sz w:val="20"/>
          <w:szCs w:val="20"/>
        </w:rPr>
        <w:t>održanoj</w:t>
      </w:r>
      <w:proofErr w:type="spellEnd"/>
      <w:r>
        <w:rPr>
          <w:color w:val="1C1C1C"/>
          <w:sz w:val="20"/>
          <w:szCs w:val="20"/>
        </w:rPr>
        <w:t xml:space="preserve"> dana</w:t>
      </w:r>
      <w:r>
        <w:rPr>
          <w:color w:val="1C1C1C"/>
          <w:sz w:val="20"/>
          <w:szCs w:val="20"/>
          <w:highlight w:val="yellow"/>
        </w:rPr>
        <w:t xml:space="preserve"> _</w:t>
      </w:r>
      <w:proofErr w:type="gramStart"/>
      <w:r>
        <w:rPr>
          <w:color w:val="1C1C1C"/>
          <w:sz w:val="20"/>
          <w:szCs w:val="20"/>
          <w:highlight w:val="yellow"/>
        </w:rPr>
        <w:t>_._</w:t>
      </w:r>
      <w:proofErr w:type="gramEnd"/>
      <w:r>
        <w:rPr>
          <w:color w:val="1C1C1C"/>
          <w:sz w:val="20"/>
          <w:szCs w:val="20"/>
          <w:highlight w:val="yellow"/>
        </w:rPr>
        <w:t>_.2023.</w:t>
      </w:r>
      <w:r>
        <w:rPr>
          <w:color w:val="1C1C1C"/>
          <w:sz w:val="20"/>
          <w:szCs w:val="20"/>
        </w:rPr>
        <w:t xml:space="preserve"> </w:t>
      </w:r>
      <w:proofErr w:type="spellStart"/>
      <w:r>
        <w:rPr>
          <w:color w:val="1C1C1C"/>
          <w:sz w:val="20"/>
          <w:szCs w:val="20"/>
        </w:rPr>
        <w:t>godine</w:t>
      </w:r>
      <w:proofErr w:type="spellEnd"/>
      <w:r>
        <w:rPr>
          <w:color w:val="1C1C1C"/>
          <w:sz w:val="20"/>
          <w:szCs w:val="20"/>
        </w:rPr>
        <w:t xml:space="preserve"> </w:t>
      </w:r>
      <w:proofErr w:type="spellStart"/>
      <w:r>
        <w:rPr>
          <w:color w:val="1C1C1C"/>
          <w:sz w:val="20"/>
          <w:szCs w:val="20"/>
        </w:rPr>
        <w:t>donijelo</w:t>
      </w:r>
      <w:proofErr w:type="spellEnd"/>
      <w:r>
        <w:rPr>
          <w:color w:val="1C1C1C"/>
          <w:sz w:val="20"/>
          <w:szCs w:val="20"/>
        </w:rPr>
        <w:t xml:space="preserve"> je</w:t>
      </w:r>
    </w:p>
    <w:p w14:paraId="00000003" w14:textId="77777777" w:rsidR="00D768E2" w:rsidRDefault="00F05AF5">
      <w:pPr>
        <w:spacing w:after="40"/>
        <w:ind w:left="720"/>
        <w:jc w:val="center"/>
        <w:rPr>
          <w:b/>
          <w:color w:val="1C1C1C"/>
          <w:sz w:val="28"/>
          <w:szCs w:val="28"/>
        </w:rPr>
      </w:pPr>
      <w:r>
        <w:rPr>
          <w:b/>
          <w:color w:val="1C1C1C"/>
          <w:sz w:val="28"/>
          <w:szCs w:val="28"/>
        </w:rPr>
        <w:t>ODLUKU O DONOŠENJU</w:t>
      </w:r>
    </w:p>
    <w:p w14:paraId="00000004" w14:textId="77777777" w:rsidR="00D768E2" w:rsidRDefault="00F05AF5">
      <w:pPr>
        <w:spacing w:after="40"/>
        <w:ind w:left="720"/>
        <w:jc w:val="center"/>
        <w:rPr>
          <w:b/>
          <w:color w:val="1C1C1C"/>
          <w:sz w:val="28"/>
          <w:szCs w:val="28"/>
        </w:rPr>
      </w:pPr>
      <w:r>
        <w:rPr>
          <w:b/>
          <w:color w:val="1C1C1C"/>
          <w:sz w:val="28"/>
          <w:szCs w:val="28"/>
        </w:rPr>
        <w:t xml:space="preserve">II. IZMJENA I DOPUNA DETALJNOG PLANA UREĐENJA </w:t>
      </w:r>
    </w:p>
    <w:p w14:paraId="00000005" w14:textId="77777777" w:rsidR="00D768E2" w:rsidRPr="00851C09" w:rsidRDefault="00F05AF5">
      <w:pPr>
        <w:spacing w:after="200"/>
        <w:ind w:left="720"/>
        <w:jc w:val="center"/>
        <w:rPr>
          <w:b/>
          <w:color w:val="1C1C1C"/>
          <w:sz w:val="28"/>
          <w:szCs w:val="28"/>
          <w:lang w:val="fr-FR"/>
        </w:rPr>
      </w:pPr>
      <w:r w:rsidRPr="00851C09">
        <w:rPr>
          <w:b/>
          <w:color w:val="1C1C1C"/>
          <w:sz w:val="28"/>
          <w:szCs w:val="28"/>
          <w:lang w:val="fr-FR"/>
        </w:rPr>
        <w:t>II. FAZE POSLOVNE ZONE OPUZEN</w:t>
      </w:r>
    </w:p>
    <w:p w14:paraId="00000006" w14:textId="77777777" w:rsidR="00D768E2" w:rsidRDefault="00F05AF5">
      <w:pPr>
        <w:spacing w:before="200" w:after="200"/>
        <w:ind w:left="720"/>
        <w:jc w:val="both"/>
        <w:rPr>
          <w:b/>
          <w:color w:val="1C1C1C"/>
        </w:rPr>
      </w:pPr>
      <w:r w:rsidRPr="00851C09">
        <w:rPr>
          <w:b/>
          <w:color w:val="1C1C1C"/>
          <w:lang w:val="fr-FR"/>
        </w:rPr>
        <w:t xml:space="preserve">I. </w:t>
      </w:r>
      <w:r w:rsidRPr="00851C09">
        <w:rPr>
          <w:b/>
          <w:color w:val="1C1C1C"/>
          <w:lang w:val="fr-FR"/>
        </w:rPr>
        <w:tab/>
      </w:r>
      <w:r>
        <w:rPr>
          <w:b/>
          <w:color w:val="1C1C1C"/>
        </w:rPr>
        <w:t>OPĆE ODREDBE</w:t>
      </w:r>
    </w:p>
    <w:p w14:paraId="00000007" w14:textId="77777777" w:rsidR="00D768E2" w:rsidRDefault="00F05AF5">
      <w:pPr>
        <w:numPr>
          <w:ilvl w:val="0"/>
          <w:numId w:val="5"/>
        </w:numPr>
        <w:spacing w:after="100"/>
        <w:jc w:val="center"/>
        <w:rPr>
          <w:color w:val="1C1C1C"/>
        </w:rPr>
      </w:pPr>
      <w:r>
        <w:rPr>
          <w:color w:val="1C1C1C"/>
        </w:rPr>
        <w:t xml:space="preserve"> </w:t>
      </w:r>
    </w:p>
    <w:p w14:paraId="00000008" w14:textId="77777777" w:rsidR="00D768E2" w:rsidRPr="00851C09" w:rsidRDefault="00F05AF5">
      <w:pPr>
        <w:numPr>
          <w:ilvl w:val="0"/>
          <w:numId w:val="22"/>
        </w:numPr>
        <w:pBdr>
          <w:top w:val="nil"/>
          <w:left w:val="nil"/>
          <w:bottom w:val="nil"/>
          <w:right w:val="nil"/>
          <w:between w:val="nil"/>
        </w:pBdr>
        <w:spacing w:after="160" w:line="240" w:lineRule="auto"/>
        <w:ind w:left="-30" w:right="11"/>
        <w:jc w:val="both"/>
        <w:rPr>
          <w:sz w:val="20"/>
          <w:szCs w:val="20"/>
          <w:lang w:val="fr-FR"/>
        </w:rPr>
      </w:pPr>
      <w:r w:rsidRPr="00851C09">
        <w:rPr>
          <w:color w:val="1C1C1C"/>
          <w:sz w:val="20"/>
          <w:szCs w:val="20"/>
          <w:lang w:val="fr-FR"/>
        </w:rPr>
        <w:t xml:space="preserve">Ovom Odlukom donose se II. Izmjene i dopune Detaljnog plana uređenja II. faze poslovne zone Opuzen </w:t>
      </w:r>
      <w:r w:rsidRPr="00851C09">
        <w:rPr>
          <w:color w:val="1C1C1C"/>
          <w:sz w:val="20"/>
          <w:szCs w:val="20"/>
          <w:highlight w:val="white"/>
          <w:lang w:val="fr-FR"/>
        </w:rPr>
        <w:t>(Neretvanski glasnik, 3/08 i Službeni glasnik Grada Opuzena, 3/16)</w:t>
      </w:r>
      <w:r w:rsidRPr="00851C09">
        <w:rPr>
          <w:color w:val="1C1C1C"/>
          <w:sz w:val="20"/>
          <w:szCs w:val="20"/>
          <w:lang w:val="fr-FR"/>
        </w:rPr>
        <w:t>.</w:t>
      </w:r>
    </w:p>
    <w:p w14:paraId="00000009" w14:textId="77777777" w:rsidR="00D768E2" w:rsidRPr="00851C09" w:rsidRDefault="00D768E2">
      <w:pPr>
        <w:numPr>
          <w:ilvl w:val="0"/>
          <w:numId w:val="5"/>
        </w:numPr>
        <w:spacing w:after="100"/>
        <w:jc w:val="center"/>
        <w:rPr>
          <w:color w:val="1C1C1C"/>
          <w:lang w:val="fr-FR"/>
        </w:rPr>
      </w:pPr>
    </w:p>
    <w:p w14:paraId="0000000A" w14:textId="77777777" w:rsidR="00D768E2" w:rsidRPr="00851C09" w:rsidRDefault="00F05AF5">
      <w:pPr>
        <w:numPr>
          <w:ilvl w:val="0"/>
          <w:numId w:val="4"/>
        </w:numPr>
        <w:pBdr>
          <w:top w:val="nil"/>
          <w:left w:val="nil"/>
          <w:bottom w:val="nil"/>
          <w:right w:val="nil"/>
          <w:between w:val="nil"/>
        </w:pBdr>
        <w:spacing w:after="160" w:line="240" w:lineRule="auto"/>
        <w:ind w:left="-30" w:right="11"/>
        <w:jc w:val="both"/>
        <w:rPr>
          <w:sz w:val="20"/>
          <w:szCs w:val="20"/>
          <w:lang w:val="fr-FR"/>
        </w:rPr>
      </w:pPr>
      <w:r w:rsidRPr="00851C09">
        <w:rPr>
          <w:color w:val="1C1C1C"/>
          <w:sz w:val="20"/>
          <w:szCs w:val="20"/>
          <w:lang w:val="fr-FR"/>
        </w:rPr>
        <w:t xml:space="preserve">Izrada II. Izmjena i dopuna Detaljnog plana uređenja II. faze poslovne zone Opuzen (u daljnjem tekstu: Plan) utvrđena je Odlukom o izradi II. Izmjena i dopuna Detaljnog plana uređenja II. faze poslovne zone Opuzen, donesenoj od strane Gradskog vijeća Grada Opuzena (Službeni glasnik Grada Opuzena, </w:t>
      </w:r>
      <w:r w:rsidRPr="00851C09">
        <w:rPr>
          <w:sz w:val="20"/>
          <w:szCs w:val="20"/>
          <w:highlight w:val="white"/>
          <w:lang w:val="fr-FR"/>
        </w:rPr>
        <w:t>1/23</w:t>
      </w:r>
      <w:r w:rsidRPr="00851C09">
        <w:rPr>
          <w:color w:val="1C1C1C"/>
          <w:sz w:val="20"/>
          <w:szCs w:val="20"/>
          <w:lang w:val="fr-FR"/>
        </w:rPr>
        <w:t>).</w:t>
      </w:r>
    </w:p>
    <w:p w14:paraId="0000000B" w14:textId="77777777" w:rsidR="00D768E2" w:rsidRPr="00851C09" w:rsidRDefault="00F05AF5">
      <w:pPr>
        <w:numPr>
          <w:ilvl w:val="0"/>
          <w:numId w:val="5"/>
        </w:numPr>
        <w:spacing w:after="100"/>
        <w:jc w:val="center"/>
        <w:rPr>
          <w:color w:val="1C1C1C"/>
          <w:lang w:val="fr-FR"/>
        </w:rPr>
      </w:pPr>
      <w:r w:rsidRPr="00851C09">
        <w:rPr>
          <w:color w:val="1C1C1C"/>
          <w:sz w:val="20"/>
          <w:szCs w:val="20"/>
          <w:lang w:val="fr-FR"/>
        </w:rPr>
        <w:t xml:space="preserve">  </w:t>
      </w:r>
    </w:p>
    <w:p w14:paraId="0000000C" w14:textId="77777777" w:rsidR="00D768E2" w:rsidRPr="00851C09" w:rsidRDefault="00F05AF5">
      <w:pPr>
        <w:numPr>
          <w:ilvl w:val="0"/>
          <w:numId w:val="28"/>
        </w:numPr>
        <w:pBdr>
          <w:top w:val="nil"/>
          <w:left w:val="nil"/>
          <w:bottom w:val="nil"/>
          <w:right w:val="nil"/>
          <w:between w:val="nil"/>
        </w:pBdr>
        <w:spacing w:after="160" w:line="240" w:lineRule="auto"/>
        <w:ind w:left="-30" w:right="11"/>
        <w:jc w:val="both"/>
        <w:rPr>
          <w:sz w:val="20"/>
          <w:szCs w:val="20"/>
          <w:lang w:val="fr-FR"/>
        </w:rPr>
      </w:pPr>
      <w:r w:rsidRPr="00851C09">
        <w:rPr>
          <w:color w:val="1C1C1C"/>
          <w:sz w:val="20"/>
          <w:szCs w:val="20"/>
          <w:lang w:val="fr-FR"/>
        </w:rPr>
        <w:t>Plan je izradila tvrtka Akteracija d.o.o.</w:t>
      </w:r>
    </w:p>
    <w:p w14:paraId="0000000D" w14:textId="77777777" w:rsidR="00D768E2" w:rsidRPr="00851C09" w:rsidRDefault="00F05AF5">
      <w:pPr>
        <w:numPr>
          <w:ilvl w:val="0"/>
          <w:numId w:val="5"/>
        </w:numPr>
        <w:spacing w:after="100"/>
        <w:jc w:val="center"/>
        <w:rPr>
          <w:color w:val="1C1C1C"/>
          <w:lang w:val="fr-FR"/>
        </w:rPr>
      </w:pPr>
      <w:r w:rsidRPr="00851C09">
        <w:rPr>
          <w:color w:val="1C1C1C"/>
          <w:lang w:val="fr-FR"/>
        </w:rPr>
        <w:t xml:space="preserve">   </w:t>
      </w:r>
    </w:p>
    <w:p w14:paraId="0000000E" w14:textId="77777777" w:rsidR="00D768E2" w:rsidRPr="00851C09" w:rsidRDefault="00F05AF5">
      <w:pPr>
        <w:numPr>
          <w:ilvl w:val="0"/>
          <w:numId w:val="7"/>
        </w:numPr>
        <w:pBdr>
          <w:top w:val="nil"/>
          <w:left w:val="nil"/>
          <w:bottom w:val="nil"/>
          <w:right w:val="nil"/>
          <w:between w:val="nil"/>
        </w:pBdr>
        <w:spacing w:after="160" w:line="240" w:lineRule="auto"/>
        <w:ind w:left="-30" w:right="11"/>
        <w:jc w:val="both"/>
        <w:rPr>
          <w:sz w:val="20"/>
          <w:szCs w:val="20"/>
          <w:lang w:val="fr-FR"/>
        </w:rPr>
      </w:pPr>
      <w:r w:rsidRPr="00851C09">
        <w:rPr>
          <w:color w:val="1C1C1C"/>
          <w:sz w:val="20"/>
          <w:szCs w:val="20"/>
          <w:lang w:val="fr-FR"/>
        </w:rPr>
        <w:t xml:space="preserve">Plan iz </w:t>
      </w:r>
      <w:r w:rsidRPr="00851C09">
        <w:rPr>
          <w:sz w:val="20"/>
          <w:szCs w:val="20"/>
          <w:lang w:val="fr-FR"/>
        </w:rPr>
        <w:t>prethodnog</w:t>
      </w:r>
      <w:r w:rsidRPr="00851C09">
        <w:rPr>
          <w:color w:val="1C1C1C"/>
          <w:sz w:val="20"/>
          <w:szCs w:val="20"/>
          <w:lang w:val="fr-FR"/>
        </w:rPr>
        <w:t xml:space="preserve"> članka ove Odluke sadržan je u elaboratu “II. Izmjene i dopune Detaljnog plana uređenja II. faze poslovne zone Opuzen”, koji se sastoji od:</w:t>
      </w:r>
    </w:p>
    <w:p w14:paraId="0000000F" w14:textId="77777777" w:rsidR="00D768E2" w:rsidRDefault="00F05AF5">
      <w:pPr>
        <w:numPr>
          <w:ilvl w:val="0"/>
          <w:numId w:val="24"/>
        </w:numPr>
        <w:ind w:left="1133" w:hanging="413"/>
        <w:jc w:val="both"/>
        <w:rPr>
          <w:color w:val="1C1C1C"/>
          <w:sz w:val="18"/>
          <w:szCs w:val="18"/>
        </w:rPr>
      </w:pPr>
      <w:r>
        <w:rPr>
          <w:color w:val="1C1C1C"/>
          <w:sz w:val="20"/>
          <w:szCs w:val="20"/>
        </w:rPr>
        <w:t>ODREDBI ZA PROVEDBU</w:t>
      </w:r>
    </w:p>
    <w:p w14:paraId="00000010" w14:textId="77777777" w:rsidR="00D768E2" w:rsidRDefault="00F05AF5">
      <w:pPr>
        <w:numPr>
          <w:ilvl w:val="0"/>
          <w:numId w:val="24"/>
        </w:numPr>
        <w:ind w:left="1133" w:hanging="413"/>
        <w:jc w:val="both"/>
        <w:rPr>
          <w:color w:val="1C1C1C"/>
          <w:sz w:val="18"/>
          <w:szCs w:val="18"/>
        </w:rPr>
      </w:pPr>
      <w:r>
        <w:rPr>
          <w:color w:val="1C1C1C"/>
          <w:sz w:val="20"/>
          <w:szCs w:val="20"/>
        </w:rPr>
        <w:t>GRAFIČKOG DIJELA</w:t>
      </w:r>
    </w:p>
    <w:p w14:paraId="00000011" w14:textId="77777777" w:rsidR="00D768E2" w:rsidRDefault="00F05AF5">
      <w:pPr>
        <w:numPr>
          <w:ilvl w:val="0"/>
          <w:numId w:val="24"/>
        </w:numPr>
        <w:spacing w:after="30"/>
        <w:ind w:left="1275"/>
        <w:jc w:val="both"/>
        <w:rPr>
          <w:color w:val="1C1C1C"/>
          <w:sz w:val="18"/>
          <w:szCs w:val="18"/>
        </w:rPr>
      </w:pPr>
      <w:proofErr w:type="spellStart"/>
      <w:r>
        <w:rPr>
          <w:color w:val="1C1C1C"/>
          <w:sz w:val="20"/>
          <w:szCs w:val="20"/>
        </w:rPr>
        <w:t>kartografski</w:t>
      </w:r>
      <w:proofErr w:type="spellEnd"/>
      <w:r>
        <w:rPr>
          <w:color w:val="1C1C1C"/>
          <w:sz w:val="20"/>
          <w:szCs w:val="20"/>
        </w:rPr>
        <w:t xml:space="preserve"> </w:t>
      </w:r>
      <w:proofErr w:type="spellStart"/>
      <w:r>
        <w:rPr>
          <w:color w:val="1C1C1C"/>
          <w:sz w:val="20"/>
          <w:szCs w:val="20"/>
        </w:rPr>
        <w:t>prikazi</w:t>
      </w:r>
      <w:proofErr w:type="spellEnd"/>
      <w:r>
        <w:rPr>
          <w:color w:val="1C1C1C"/>
          <w:sz w:val="20"/>
          <w:szCs w:val="20"/>
        </w:rPr>
        <w:t xml:space="preserve"> u </w:t>
      </w:r>
      <w:proofErr w:type="spellStart"/>
      <w:r>
        <w:rPr>
          <w:color w:val="1C1C1C"/>
          <w:sz w:val="20"/>
          <w:szCs w:val="20"/>
        </w:rPr>
        <w:t>mjerilu</w:t>
      </w:r>
      <w:proofErr w:type="spellEnd"/>
      <w:r>
        <w:rPr>
          <w:color w:val="1C1C1C"/>
          <w:sz w:val="20"/>
          <w:szCs w:val="20"/>
        </w:rPr>
        <w:t xml:space="preserve"> 1:1000:</w:t>
      </w:r>
    </w:p>
    <w:p w14:paraId="00000012" w14:textId="77777777" w:rsidR="00D768E2" w:rsidRDefault="00F05AF5">
      <w:pPr>
        <w:numPr>
          <w:ilvl w:val="1"/>
          <w:numId w:val="24"/>
        </w:numPr>
        <w:shd w:val="clear" w:color="auto" w:fill="FFFFFF"/>
        <w:rPr>
          <w:color w:val="1C1C1C"/>
          <w:sz w:val="16"/>
          <w:szCs w:val="16"/>
        </w:rPr>
      </w:pPr>
      <w:r>
        <w:rPr>
          <w:sz w:val="20"/>
          <w:szCs w:val="20"/>
        </w:rPr>
        <w:t xml:space="preserve">1. </w:t>
      </w:r>
      <w:proofErr w:type="spellStart"/>
      <w:r>
        <w:rPr>
          <w:sz w:val="20"/>
          <w:szCs w:val="20"/>
        </w:rPr>
        <w:t>Detaljna</w:t>
      </w:r>
      <w:proofErr w:type="spellEnd"/>
      <w:r>
        <w:rPr>
          <w:sz w:val="20"/>
          <w:szCs w:val="20"/>
        </w:rPr>
        <w:t xml:space="preserve"> </w:t>
      </w:r>
      <w:proofErr w:type="spellStart"/>
      <w:r>
        <w:rPr>
          <w:sz w:val="20"/>
          <w:szCs w:val="20"/>
        </w:rPr>
        <w:t>namjena</w:t>
      </w:r>
      <w:proofErr w:type="spellEnd"/>
      <w:r>
        <w:rPr>
          <w:sz w:val="20"/>
          <w:szCs w:val="20"/>
        </w:rPr>
        <w:t xml:space="preserve"> </w:t>
      </w:r>
      <w:proofErr w:type="spellStart"/>
      <w:r>
        <w:rPr>
          <w:sz w:val="20"/>
          <w:szCs w:val="20"/>
        </w:rPr>
        <w:t>površina</w:t>
      </w:r>
      <w:proofErr w:type="spellEnd"/>
    </w:p>
    <w:p w14:paraId="00000013" w14:textId="77777777" w:rsidR="00D768E2" w:rsidRDefault="00F05AF5">
      <w:pPr>
        <w:numPr>
          <w:ilvl w:val="1"/>
          <w:numId w:val="24"/>
        </w:numPr>
        <w:shd w:val="clear" w:color="auto" w:fill="FFFFFF"/>
        <w:rPr>
          <w:color w:val="1C1C1C"/>
          <w:sz w:val="16"/>
          <w:szCs w:val="16"/>
        </w:rPr>
      </w:pPr>
      <w:r>
        <w:rPr>
          <w:sz w:val="20"/>
          <w:szCs w:val="20"/>
        </w:rPr>
        <w:t xml:space="preserve">2.1. </w:t>
      </w:r>
      <w:proofErr w:type="spellStart"/>
      <w:r>
        <w:rPr>
          <w:sz w:val="20"/>
          <w:szCs w:val="20"/>
        </w:rPr>
        <w:t>Prometna</w:t>
      </w:r>
      <w:proofErr w:type="spellEnd"/>
      <w:r>
        <w:rPr>
          <w:sz w:val="20"/>
          <w:szCs w:val="20"/>
        </w:rPr>
        <w:t xml:space="preserve">, </w:t>
      </w:r>
      <w:proofErr w:type="spellStart"/>
      <w:r>
        <w:rPr>
          <w:sz w:val="20"/>
          <w:szCs w:val="20"/>
        </w:rPr>
        <w:t>elektronička</w:t>
      </w:r>
      <w:proofErr w:type="spellEnd"/>
      <w:r>
        <w:rPr>
          <w:sz w:val="20"/>
          <w:szCs w:val="20"/>
        </w:rPr>
        <w:t xml:space="preserve"> </w:t>
      </w:r>
      <w:proofErr w:type="spellStart"/>
      <w:r>
        <w:rPr>
          <w:sz w:val="20"/>
          <w:szCs w:val="20"/>
        </w:rPr>
        <w:t>komunikacijska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komunalna</w:t>
      </w:r>
      <w:proofErr w:type="spellEnd"/>
      <w:r>
        <w:rPr>
          <w:sz w:val="20"/>
          <w:szCs w:val="20"/>
        </w:rPr>
        <w:t xml:space="preserve"> </w:t>
      </w:r>
      <w:proofErr w:type="spellStart"/>
      <w:r>
        <w:rPr>
          <w:sz w:val="20"/>
          <w:szCs w:val="20"/>
        </w:rPr>
        <w:t>infrastrukturna</w:t>
      </w:r>
      <w:proofErr w:type="spellEnd"/>
      <w:r>
        <w:rPr>
          <w:sz w:val="20"/>
          <w:szCs w:val="20"/>
        </w:rPr>
        <w:t xml:space="preserve"> </w:t>
      </w:r>
      <w:proofErr w:type="spellStart"/>
      <w:r>
        <w:rPr>
          <w:sz w:val="20"/>
          <w:szCs w:val="20"/>
        </w:rPr>
        <w:t>mreža</w:t>
      </w:r>
      <w:proofErr w:type="spellEnd"/>
      <w:r>
        <w:rPr>
          <w:sz w:val="20"/>
          <w:szCs w:val="20"/>
        </w:rPr>
        <w:t xml:space="preserve"> - </w:t>
      </w:r>
      <w:proofErr w:type="spellStart"/>
      <w:r>
        <w:rPr>
          <w:sz w:val="20"/>
          <w:szCs w:val="20"/>
        </w:rPr>
        <w:t>Promet</w:t>
      </w:r>
      <w:proofErr w:type="spellEnd"/>
    </w:p>
    <w:p w14:paraId="00000014" w14:textId="77777777" w:rsidR="00D768E2" w:rsidRDefault="00F05AF5">
      <w:pPr>
        <w:numPr>
          <w:ilvl w:val="1"/>
          <w:numId w:val="24"/>
        </w:numPr>
        <w:shd w:val="clear" w:color="auto" w:fill="FFFFFF"/>
        <w:rPr>
          <w:color w:val="1C1C1C"/>
          <w:sz w:val="16"/>
          <w:szCs w:val="16"/>
        </w:rPr>
      </w:pPr>
      <w:r>
        <w:rPr>
          <w:sz w:val="20"/>
          <w:szCs w:val="20"/>
        </w:rPr>
        <w:t xml:space="preserve">2.2. </w:t>
      </w:r>
      <w:proofErr w:type="spellStart"/>
      <w:r>
        <w:rPr>
          <w:sz w:val="20"/>
          <w:szCs w:val="20"/>
        </w:rPr>
        <w:t>Prometna</w:t>
      </w:r>
      <w:proofErr w:type="spellEnd"/>
      <w:r>
        <w:rPr>
          <w:sz w:val="20"/>
          <w:szCs w:val="20"/>
        </w:rPr>
        <w:t xml:space="preserve">, </w:t>
      </w:r>
      <w:proofErr w:type="spellStart"/>
      <w:r>
        <w:rPr>
          <w:sz w:val="20"/>
          <w:szCs w:val="20"/>
        </w:rPr>
        <w:t>elektronička</w:t>
      </w:r>
      <w:proofErr w:type="spellEnd"/>
      <w:r>
        <w:rPr>
          <w:sz w:val="20"/>
          <w:szCs w:val="20"/>
        </w:rPr>
        <w:t xml:space="preserve"> </w:t>
      </w:r>
      <w:proofErr w:type="spellStart"/>
      <w:r>
        <w:rPr>
          <w:sz w:val="20"/>
          <w:szCs w:val="20"/>
        </w:rPr>
        <w:t>komunikacijska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komunalna</w:t>
      </w:r>
      <w:proofErr w:type="spellEnd"/>
      <w:r>
        <w:rPr>
          <w:sz w:val="20"/>
          <w:szCs w:val="20"/>
        </w:rPr>
        <w:t xml:space="preserve"> </w:t>
      </w:r>
      <w:proofErr w:type="spellStart"/>
      <w:r>
        <w:rPr>
          <w:sz w:val="20"/>
          <w:szCs w:val="20"/>
        </w:rPr>
        <w:t>infrastrukturna</w:t>
      </w:r>
      <w:proofErr w:type="spellEnd"/>
      <w:r>
        <w:rPr>
          <w:sz w:val="20"/>
          <w:szCs w:val="20"/>
        </w:rPr>
        <w:t xml:space="preserve"> </w:t>
      </w:r>
      <w:proofErr w:type="spellStart"/>
      <w:r>
        <w:rPr>
          <w:sz w:val="20"/>
          <w:szCs w:val="20"/>
        </w:rPr>
        <w:t>mreža</w:t>
      </w:r>
      <w:proofErr w:type="spellEnd"/>
      <w:r>
        <w:rPr>
          <w:sz w:val="20"/>
          <w:szCs w:val="20"/>
        </w:rPr>
        <w:t xml:space="preserve"> - </w:t>
      </w:r>
      <w:proofErr w:type="spellStart"/>
      <w:r>
        <w:rPr>
          <w:sz w:val="20"/>
          <w:szCs w:val="20"/>
        </w:rPr>
        <w:t>Elektroenergetika</w:t>
      </w:r>
      <w:proofErr w:type="spellEnd"/>
    </w:p>
    <w:p w14:paraId="00000015" w14:textId="77777777" w:rsidR="00D768E2" w:rsidRDefault="00F05AF5">
      <w:pPr>
        <w:numPr>
          <w:ilvl w:val="1"/>
          <w:numId w:val="24"/>
        </w:numPr>
        <w:shd w:val="clear" w:color="auto" w:fill="FFFFFF"/>
        <w:rPr>
          <w:color w:val="1C1C1C"/>
          <w:sz w:val="16"/>
          <w:szCs w:val="16"/>
        </w:rPr>
      </w:pPr>
      <w:r>
        <w:rPr>
          <w:sz w:val="20"/>
          <w:szCs w:val="20"/>
        </w:rPr>
        <w:t xml:space="preserve">2.3. </w:t>
      </w:r>
      <w:proofErr w:type="spellStart"/>
      <w:r>
        <w:rPr>
          <w:sz w:val="20"/>
          <w:szCs w:val="20"/>
        </w:rPr>
        <w:t>Prometna</w:t>
      </w:r>
      <w:proofErr w:type="spellEnd"/>
      <w:r>
        <w:rPr>
          <w:sz w:val="20"/>
          <w:szCs w:val="20"/>
        </w:rPr>
        <w:t xml:space="preserve">, </w:t>
      </w:r>
      <w:proofErr w:type="spellStart"/>
      <w:r>
        <w:rPr>
          <w:sz w:val="20"/>
          <w:szCs w:val="20"/>
        </w:rPr>
        <w:t>elektronička</w:t>
      </w:r>
      <w:proofErr w:type="spellEnd"/>
      <w:r>
        <w:rPr>
          <w:sz w:val="20"/>
          <w:szCs w:val="20"/>
        </w:rPr>
        <w:t xml:space="preserve"> </w:t>
      </w:r>
      <w:proofErr w:type="spellStart"/>
      <w:r>
        <w:rPr>
          <w:sz w:val="20"/>
          <w:szCs w:val="20"/>
        </w:rPr>
        <w:t>komunikacijska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komunalna</w:t>
      </w:r>
      <w:proofErr w:type="spellEnd"/>
      <w:r>
        <w:rPr>
          <w:sz w:val="20"/>
          <w:szCs w:val="20"/>
        </w:rPr>
        <w:t xml:space="preserve"> </w:t>
      </w:r>
      <w:proofErr w:type="spellStart"/>
      <w:r>
        <w:rPr>
          <w:sz w:val="20"/>
          <w:szCs w:val="20"/>
        </w:rPr>
        <w:t>infrastrukturna</w:t>
      </w:r>
      <w:proofErr w:type="spellEnd"/>
      <w:r>
        <w:rPr>
          <w:sz w:val="20"/>
          <w:szCs w:val="20"/>
        </w:rPr>
        <w:t xml:space="preserve"> </w:t>
      </w:r>
      <w:proofErr w:type="spellStart"/>
      <w:r>
        <w:rPr>
          <w:sz w:val="20"/>
          <w:szCs w:val="20"/>
        </w:rPr>
        <w:t>mreža</w:t>
      </w:r>
      <w:proofErr w:type="spellEnd"/>
      <w:r>
        <w:rPr>
          <w:sz w:val="20"/>
          <w:szCs w:val="20"/>
        </w:rPr>
        <w:t xml:space="preserve"> - </w:t>
      </w:r>
      <w:proofErr w:type="spellStart"/>
      <w:r>
        <w:rPr>
          <w:sz w:val="20"/>
          <w:szCs w:val="20"/>
        </w:rPr>
        <w:t>Elektroničke</w:t>
      </w:r>
      <w:proofErr w:type="spellEnd"/>
      <w:r>
        <w:rPr>
          <w:sz w:val="20"/>
          <w:szCs w:val="20"/>
        </w:rPr>
        <w:t xml:space="preserve"> </w:t>
      </w:r>
      <w:proofErr w:type="spellStart"/>
      <w:r>
        <w:rPr>
          <w:sz w:val="20"/>
          <w:szCs w:val="20"/>
        </w:rPr>
        <w:t>komunikacije</w:t>
      </w:r>
      <w:proofErr w:type="spellEnd"/>
    </w:p>
    <w:p w14:paraId="00000016" w14:textId="77777777" w:rsidR="00D768E2" w:rsidRDefault="00F05AF5">
      <w:pPr>
        <w:numPr>
          <w:ilvl w:val="1"/>
          <w:numId w:val="24"/>
        </w:numPr>
        <w:shd w:val="clear" w:color="auto" w:fill="FFFFFF"/>
        <w:rPr>
          <w:color w:val="1C1C1C"/>
          <w:sz w:val="16"/>
          <w:szCs w:val="16"/>
        </w:rPr>
      </w:pPr>
      <w:r>
        <w:rPr>
          <w:sz w:val="20"/>
          <w:szCs w:val="20"/>
        </w:rPr>
        <w:t xml:space="preserve">2.4. </w:t>
      </w:r>
      <w:proofErr w:type="spellStart"/>
      <w:r>
        <w:rPr>
          <w:sz w:val="20"/>
          <w:szCs w:val="20"/>
        </w:rPr>
        <w:t>Prometna</w:t>
      </w:r>
      <w:proofErr w:type="spellEnd"/>
      <w:r>
        <w:rPr>
          <w:sz w:val="20"/>
          <w:szCs w:val="20"/>
        </w:rPr>
        <w:t xml:space="preserve">, </w:t>
      </w:r>
      <w:proofErr w:type="spellStart"/>
      <w:r>
        <w:rPr>
          <w:sz w:val="20"/>
          <w:szCs w:val="20"/>
        </w:rPr>
        <w:t>elektronička</w:t>
      </w:r>
      <w:proofErr w:type="spellEnd"/>
      <w:r>
        <w:rPr>
          <w:sz w:val="20"/>
          <w:szCs w:val="20"/>
        </w:rPr>
        <w:t xml:space="preserve"> </w:t>
      </w:r>
      <w:proofErr w:type="spellStart"/>
      <w:r>
        <w:rPr>
          <w:sz w:val="20"/>
          <w:szCs w:val="20"/>
        </w:rPr>
        <w:t>komunikacijska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komunalna</w:t>
      </w:r>
      <w:proofErr w:type="spellEnd"/>
      <w:r>
        <w:rPr>
          <w:sz w:val="20"/>
          <w:szCs w:val="20"/>
        </w:rPr>
        <w:t xml:space="preserve"> </w:t>
      </w:r>
      <w:proofErr w:type="spellStart"/>
      <w:r>
        <w:rPr>
          <w:sz w:val="20"/>
          <w:szCs w:val="20"/>
        </w:rPr>
        <w:t>infrastrukturna</w:t>
      </w:r>
      <w:proofErr w:type="spellEnd"/>
      <w:r>
        <w:rPr>
          <w:sz w:val="20"/>
          <w:szCs w:val="20"/>
        </w:rPr>
        <w:t xml:space="preserve"> </w:t>
      </w:r>
      <w:proofErr w:type="spellStart"/>
      <w:r>
        <w:rPr>
          <w:sz w:val="20"/>
          <w:szCs w:val="20"/>
        </w:rPr>
        <w:t>mreža</w:t>
      </w:r>
      <w:proofErr w:type="spellEnd"/>
      <w:r>
        <w:rPr>
          <w:sz w:val="20"/>
          <w:szCs w:val="20"/>
        </w:rPr>
        <w:t xml:space="preserve"> - </w:t>
      </w:r>
      <w:proofErr w:type="spellStart"/>
      <w:r>
        <w:rPr>
          <w:sz w:val="20"/>
          <w:szCs w:val="20"/>
        </w:rPr>
        <w:t>Vodoopskrba</w:t>
      </w:r>
      <w:proofErr w:type="spellEnd"/>
    </w:p>
    <w:p w14:paraId="00000017" w14:textId="77777777" w:rsidR="00D768E2" w:rsidRDefault="00F05AF5">
      <w:pPr>
        <w:numPr>
          <w:ilvl w:val="1"/>
          <w:numId w:val="24"/>
        </w:numPr>
        <w:shd w:val="clear" w:color="auto" w:fill="FFFFFF"/>
        <w:rPr>
          <w:color w:val="1C1C1C"/>
          <w:sz w:val="16"/>
          <w:szCs w:val="16"/>
        </w:rPr>
      </w:pPr>
      <w:r>
        <w:rPr>
          <w:sz w:val="20"/>
          <w:szCs w:val="20"/>
        </w:rPr>
        <w:t xml:space="preserve">2.5. </w:t>
      </w:r>
      <w:proofErr w:type="spellStart"/>
      <w:r>
        <w:rPr>
          <w:sz w:val="20"/>
          <w:szCs w:val="20"/>
        </w:rPr>
        <w:t>Prometna</w:t>
      </w:r>
      <w:proofErr w:type="spellEnd"/>
      <w:r>
        <w:rPr>
          <w:sz w:val="20"/>
          <w:szCs w:val="20"/>
        </w:rPr>
        <w:t xml:space="preserve">, </w:t>
      </w:r>
      <w:proofErr w:type="spellStart"/>
      <w:r>
        <w:rPr>
          <w:sz w:val="20"/>
          <w:szCs w:val="20"/>
        </w:rPr>
        <w:t>elektronička</w:t>
      </w:r>
      <w:proofErr w:type="spellEnd"/>
      <w:r>
        <w:rPr>
          <w:sz w:val="20"/>
          <w:szCs w:val="20"/>
        </w:rPr>
        <w:t xml:space="preserve"> </w:t>
      </w:r>
      <w:proofErr w:type="spellStart"/>
      <w:r>
        <w:rPr>
          <w:sz w:val="20"/>
          <w:szCs w:val="20"/>
        </w:rPr>
        <w:t>komunikacijska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komunalna</w:t>
      </w:r>
      <w:proofErr w:type="spellEnd"/>
      <w:r>
        <w:rPr>
          <w:sz w:val="20"/>
          <w:szCs w:val="20"/>
        </w:rPr>
        <w:t xml:space="preserve"> </w:t>
      </w:r>
      <w:proofErr w:type="spellStart"/>
      <w:r>
        <w:rPr>
          <w:sz w:val="20"/>
          <w:szCs w:val="20"/>
        </w:rPr>
        <w:t>infrastrukturna</w:t>
      </w:r>
      <w:proofErr w:type="spellEnd"/>
      <w:r>
        <w:rPr>
          <w:sz w:val="20"/>
          <w:szCs w:val="20"/>
        </w:rPr>
        <w:t xml:space="preserve"> </w:t>
      </w:r>
      <w:proofErr w:type="spellStart"/>
      <w:r>
        <w:rPr>
          <w:sz w:val="20"/>
          <w:szCs w:val="20"/>
        </w:rPr>
        <w:t>mreža</w:t>
      </w:r>
      <w:proofErr w:type="spellEnd"/>
      <w:r>
        <w:rPr>
          <w:sz w:val="20"/>
          <w:szCs w:val="20"/>
        </w:rPr>
        <w:t xml:space="preserve"> - </w:t>
      </w:r>
      <w:proofErr w:type="spellStart"/>
      <w:r>
        <w:rPr>
          <w:sz w:val="20"/>
          <w:szCs w:val="20"/>
        </w:rPr>
        <w:t>Odvodnja</w:t>
      </w:r>
      <w:proofErr w:type="spellEnd"/>
      <w:r>
        <w:rPr>
          <w:sz w:val="20"/>
          <w:szCs w:val="20"/>
        </w:rPr>
        <w:t xml:space="preserve"> </w:t>
      </w:r>
      <w:proofErr w:type="spellStart"/>
      <w:r>
        <w:rPr>
          <w:sz w:val="20"/>
          <w:szCs w:val="20"/>
        </w:rPr>
        <w:t>otpadnih</w:t>
      </w:r>
      <w:proofErr w:type="spellEnd"/>
      <w:r>
        <w:rPr>
          <w:sz w:val="20"/>
          <w:szCs w:val="20"/>
        </w:rPr>
        <w:t xml:space="preserve"> </w:t>
      </w:r>
      <w:proofErr w:type="spellStart"/>
      <w:r>
        <w:rPr>
          <w:sz w:val="20"/>
          <w:szCs w:val="20"/>
        </w:rPr>
        <w:t>voda</w:t>
      </w:r>
      <w:proofErr w:type="spellEnd"/>
    </w:p>
    <w:p w14:paraId="00000018" w14:textId="77777777" w:rsidR="00D768E2" w:rsidRDefault="00F05AF5">
      <w:pPr>
        <w:numPr>
          <w:ilvl w:val="1"/>
          <w:numId w:val="24"/>
        </w:numPr>
        <w:shd w:val="clear" w:color="auto" w:fill="FFFFFF"/>
        <w:rPr>
          <w:color w:val="1C1C1C"/>
          <w:sz w:val="16"/>
          <w:szCs w:val="16"/>
        </w:rPr>
      </w:pPr>
      <w:r>
        <w:rPr>
          <w:sz w:val="20"/>
          <w:szCs w:val="20"/>
        </w:rPr>
        <w:t xml:space="preserve">3. </w:t>
      </w:r>
      <w:proofErr w:type="spellStart"/>
      <w:r>
        <w:rPr>
          <w:sz w:val="20"/>
          <w:szCs w:val="20"/>
        </w:rPr>
        <w:t>Uvjeti</w:t>
      </w:r>
      <w:proofErr w:type="spellEnd"/>
      <w:r>
        <w:rPr>
          <w:sz w:val="20"/>
          <w:szCs w:val="20"/>
        </w:rPr>
        <w:t xml:space="preserve"> </w:t>
      </w:r>
      <w:proofErr w:type="spellStart"/>
      <w:r>
        <w:rPr>
          <w:sz w:val="20"/>
          <w:szCs w:val="20"/>
        </w:rPr>
        <w:t>korištenja</w:t>
      </w:r>
      <w:proofErr w:type="spellEnd"/>
      <w:r>
        <w:rPr>
          <w:sz w:val="20"/>
          <w:szCs w:val="20"/>
        </w:rPr>
        <w:t xml:space="preserve">, </w:t>
      </w:r>
      <w:proofErr w:type="spellStart"/>
      <w:r>
        <w:rPr>
          <w:sz w:val="20"/>
          <w:szCs w:val="20"/>
        </w:rPr>
        <w:t>uređenja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zaštite</w:t>
      </w:r>
      <w:proofErr w:type="spellEnd"/>
      <w:r>
        <w:rPr>
          <w:sz w:val="20"/>
          <w:szCs w:val="20"/>
        </w:rPr>
        <w:t xml:space="preserve"> </w:t>
      </w:r>
      <w:proofErr w:type="spellStart"/>
      <w:r>
        <w:rPr>
          <w:sz w:val="20"/>
          <w:szCs w:val="20"/>
        </w:rPr>
        <w:t>površina</w:t>
      </w:r>
      <w:proofErr w:type="spellEnd"/>
    </w:p>
    <w:p w14:paraId="00000019" w14:textId="77777777" w:rsidR="00D768E2" w:rsidRDefault="00F05AF5">
      <w:pPr>
        <w:numPr>
          <w:ilvl w:val="1"/>
          <w:numId w:val="24"/>
        </w:numPr>
        <w:shd w:val="clear" w:color="auto" w:fill="FFFFFF"/>
        <w:spacing w:after="100"/>
        <w:rPr>
          <w:color w:val="1C1C1C"/>
          <w:sz w:val="16"/>
          <w:szCs w:val="16"/>
        </w:rPr>
      </w:pPr>
      <w:r>
        <w:rPr>
          <w:sz w:val="20"/>
          <w:szCs w:val="20"/>
        </w:rPr>
        <w:t xml:space="preserve">4. </w:t>
      </w:r>
      <w:proofErr w:type="spellStart"/>
      <w:r>
        <w:rPr>
          <w:sz w:val="20"/>
          <w:szCs w:val="20"/>
        </w:rPr>
        <w:t>Uvjeti</w:t>
      </w:r>
      <w:proofErr w:type="spellEnd"/>
      <w:r>
        <w:rPr>
          <w:sz w:val="20"/>
          <w:szCs w:val="20"/>
        </w:rPr>
        <w:t xml:space="preserve"> </w:t>
      </w:r>
      <w:proofErr w:type="spellStart"/>
      <w:r>
        <w:rPr>
          <w:sz w:val="20"/>
          <w:szCs w:val="20"/>
        </w:rPr>
        <w:t>gradnje</w:t>
      </w:r>
      <w:proofErr w:type="spellEnd"/>
      <w:r>
        <w:rPr>
          <w:sz w:val="20"/>
          <w:szCs w:val="20"/>
        </w:rPr>
        <w:t>.</w:t>
      </w:r>
    </w:p>
    <w:p w14:paraId="0000001A" w14:textId="77777777" w:rsidR="00D768E2" w:rsidRDefault="00F05AF5">
      <w:pPr>
        <w:numPr>
          <w:ilvl w:val="0"/>
          <w:numId w:val="24"/>
        </w:numPr>
        <w:spacing w:after="200"/>
        <w:ind w:left="1133" w:hanging="413"/>
        <w:jc w:val="both"/>
        <w:rPr>
          <w:color w:val="1C1C1C"/>
          <w:sz w:val="18"/>
          <w:szCs w:val="18"/>
        </w:rPr>
      </w:pPr>
      <w:r>
        <w:rPr>
          <w:color w:val="1C1C1C"/>
          <w:sz w:val="20"/>
          <w:szCs w:val="20"/>
        </w:rPr>
        <w:t>OBVEZNIH PRILOGA</w:t>
      </w:r>
      <w:r>
        <w:rPr>
          <w:color w:val="1C1C1C"/>
        </w:rPr>
        <w:t>.</w:t>
      </w:r>
    </w:p>
    <w:p w14:paraId="0000001B" w14:textId="77777777" w:rsidR="00D768E2" w:rsidRDefault="00F05AF5">
      <w:pPr>
        <w:spacing w:after="400"/>
        <w:jc w:val="both"/>
        <w:rPr>
          <w:sz w:val="20"/>
          <w:szCs w:val="20"/>
        </w:rPr>
      </w:pPr>
      <w:r>
        <w:rPr>
          <w:b/>
          <w:sz w:val="24"/>
          <w:szCs w:val="24"/>
        </w:rPr>
        <w:t xml:space="preserve">II. </w:t>
      </w:r>
      <w:r>
        <w:rPr>
          <w:b/>
          <w:sz w:val="24"/>
          <w:szCs w:val="24"/>
        </w:rPr>
        <w:tab/>
        <w:t>ODREDBE ZA PROVEDBU</w:t>
      </w:r>
      <w:r>
        <w:rPr>
          <w:sz w:val="20"/>
          <w:szCs w:val="20"/>
        </w:rPr>
        <w:t xml:space="preserve">      </w:t>
      </w:r>
    </w:p>
    <w:p w14:paraId="0000001C" w14:textId="77777777" w:rsidR="00D768E2" w:rsidRDefault="00F05AF5">
      <w:pPr>
        <w:numPr>
          <w:ilvl w:val="0"/>
          <w:numId w:val="20"/>
        </w:numPr>
        <w:spacing w:before="60" w:after="140" w:line="240" w:lineRule="auto"/>
        <w:ind w:right="11"/>
        <w:jc w:val="center"/>
      </w:pPr>
      <w:r>
        <w:rPr>
          <w:b/>
          <w:sz w:val="20"/>
          <w:szCs w:val="20"/>
        </w:rPr>
        <w:t xml:space="preserve">         </w:t>
      </w:r>
    </w:p>
    <w:p w14:paraId="0000001D" w14:textId="77777777" w:rsidR="00D768E2" w:rsidRDefault="00F05AF5">
      <w:pPr>
        <w:numPr>
          <w:ilvl w:val="0"/>
          <w:numId w:val="23"/>
        </w:numPr>
        <w:spacing w:after="160" w:line="240" w:lineRule="auto"/>
        <w:ind w:left="-30" w:right="11"/>
        <w:jc w:val="both"/>
        <w:rPr>
          <w:sz w:val="20"/>
          <w:szCs w:val="20"/>
        </w:rPr>
      </w:pPr>
      <w:proofErr w:type="spellStart"/>
      <w:r>
        <w:rPr>
          <w:sz w:val="20"/>
          <w:szCs w:val="20"/>
        </w:rPr>
        <w:t>Članak</w:t>
      </w:r>
      <w:proofErr w:type="spellEnd"/>
      <w:r>
        <w:rPr>
          <w:sz w:val="20"/>
          <w:szCs w:val="20"/>
        </w:rPr>
        <w:t xml:space="preserve"> 7. </w:t>
      </w:r>
      <w:proofErr w:type="spellStart"/>
      <w:r>
        <w:rPr>
          <w:sz w:val="20"/>
          <w:szCs w:val="20"/>
        </w:rPr>
        <w:t>mijenja</w:t>
      </w:r>
      <w:proofErr w:type="spellEnd"/>
      <w:r>
        <w:rPr>
          <w:sz w:val="20"/>
          <w:szCs w:val="20"/>
        </w:rPr>
        <w:t xml:space="preserve"> se </w:t>
      </w:r>
      <w:proofErr w:type="spellStart"/>
      <w:r>
        <w:rPr>
          <w:sz w:val="20"/>
          <w:szCs w:val="20"/>
        </w:rPr>
        <w:t>i</w:t>
      </w:r>
      <w:proofErr w:type="spellEnd"/>
      <w:r>
        <w:rPr>
          <w:sz w:val="20"/>
          <w:szCs w:val="20"/>
        </w:rPr>
        <w:t xml:space="preserve"> </w:t>
      </w:r>
      <w:proofErr w:type="spellStart"/>
      <w:r>
        <w:rPr>
          <w:sz w:val="20"/>
          <w:szCs w:val="20"/>
        </w:rPr>
        <w:t>glasi</w:t>
      </w:r>
      <w:proofErr w:type="spellEnd"/>
      <w:r>
        <w:rPr>
          <w:sz w:val="20"/>
          <w:szCs w:val="20"/>
        </w:rPr>
        <w:t>: "</w:t>
      </w:r>
    </w:p>
    <w:p w14:paraId="0000001E" w14:textId="77777777" w:rsidR="00D768E2" w:rsidRDefault="00F05AF5">
      <w:pPr>
        <w:spacing w:after="160" w:line="240" w:lineRule="auto"/>
        <w:ind w:left="720" w:right="11"/>
        <w:jc w:val="center"/>
        <w:rPr>
          <w:sz w:val="20"/>
          <w:szCs w:val="20"/>
        </w:rPr>
      </w:pPr>
      <w:proofErr w:type="spellStart"/>
      <w:r>
        <w:rPr>
          <w:sz w:val="20"/>
          <w:szCs w:val="20"/>
        </w:rPr>
        <w:lastRenderedPageBreak/>
        <w:t>Članak</w:t>
      </w:r>
      <w:proofErr w:type="spellEnd"/>
      <w:r>
        <w:rPr>
          <w:sz w:val="20"/>
          <w:szCs w:val="20"/>
        </w:rPr>
        <w:t xml:space="preserve"> 7.</w:t>
      </w:r>
    </w:p>
    <w:p w14:paraId="0000001F" w14:textId="77777777" w:rsidR="00D768E2" w:rsidRDefault="00F05AF5">
      <w:pPr>
        <w:spacing w:after="160" w:line="240" w:lineRule="auto"/>
        <w:ind w:left="425" w:right="11" w:hanging="285"/>
        <w:jc w:val="both"/>
        <w:rPr>
          <w:sz w:val="20"/>
          <w:szCs w:val="20"/>
        </w:rPr>
      </w:pPr>
      <w:r>
        <w:rPr>
          <w:sz w:val="20"/>
          <w:szCs w:val="20"/>
        </w:rPr>
        <w:t>1)</w:t>
      </w:r>
      <w:r>
        <w:rPr>
          <w:sz w:val="20"/>
          <w:szCs w:val="20"/>
        </w:rPr>
        <w:tab/>
      </w:r>
      <w:proofErr w:type="spellStart"/>
      <w:r>
        <w:rPr>
          <w:sz w:val="20"/>
          <w:szCs w:val="20"/>
        </w:rPr>
        <w:t>Područje</w:t>
      </w:r>
      <w:proofErr w:type="spellEnd"/>
      <w:r>
        <w:rPr>
          <w:sz w:val="20"/>
          <w:szCs w:val="20"/>
        </w:rPr>
        <w:t xml:space="preserve"> </w:t>
      </w:r>
      <w:proofErr w:type="spellStart"/>
      <w:r>
        <w:rPr>
          <w:sz w:val="20"/>
          <w:szCs w:val="20"/>
        </w:rPr>
        <w:t>obuhvata</w:t>
      </w:r>
      <w:proofErr w:type="spellEnd"/>
      <w:r>
        <w:rPr>
          <w:sz w:val="20"/>
          <w:szCs w:val="20"/>
        </w:rPr>
        <w:t xml:space="preserve"> Plana </w:t>
      </w:r>
      <w:proofErr w:type="spellStart"/>
      <w:r>
        <w:rPr>
          <w:sz w:val="20"/>
          <w:szCs w:val="20"/>
        </w:rPr>
        <w:t>utvrđeno</w:t>
      </w:r>
      <w:proofErr w:type="spellEnd"/>
      <w:r>
        <w:rPr>
          <w:sz w:val="20"/>
          <w:szCs w:val="20"/>
        </w:rPr>
        <w:t xml:space="preserve"> je PPUG </w:t>
      </w:r>
      <w:proofErr w:type="spellStart"/>
      <w:r>
        <w:rPr>
          <w:sz w:val="20"/>
          <w:szCs w:val="20"/>
        </w:rPr>
        <w:t>Opuzena</w:t>
      </w:r>
      <w:proofErr w:type="spellEnd"/>
      <w:r>
        <w:rPr>
          <w:sz w:val="20"/>
          <w:szCs w:val="20"/>
        </w:rPr>
        <w:t xml:space="preserve"> </w:t>
      </w:r>
      <w:proofErr w:type="spellStart"/>
      <w:r>
        <w:rPr>
          <w:sz w:val="20"/>
          <w:szCs w:val="20"/>
        </w:rPr>
        <w:t>kao</w:t>
      </w:r>
      <w:proofErr w:type="spellEnd"/>
      <w:r>
        <w:rPr>
          <w:sz w:val="20"/>
          <w:szCs w:val="20"/>
        </w:rPr>
        <w:t xml:space="preserve"> </w:t>
      </w:r>
      <w:proofErr w:type="spellStart"/>
      <w:r>
        <w:rPr>
          <w:sz w:val="20"/>
          <w:szCs w:val="20"/>
        </w:rPr>
        <w:t>izdvojeno</w:t>
      </w:r>
      <w:proofErr w:type="spellEnd"/>
      <w:r>
        <w:rPr>
          <w:sz w:val="20"/>
          <w:szCs w:val="20"/>
        </w:rPr>
        <w:t xml:space="preserve"> </w:t>
      </w:r>
      <w:proofErr w:type="spellStart"/>
      <w:r>
        <w:rPr>
          <w:sz w:val="20"/>
          <w:szCs w:val="20"/>
        </w:rPr>
        <w:t>građevinsko</w:t>
      </w:r>
      <w:proofErr w:type="spellEnd"/>
      <w:r>
        <w:rPr>
          <w:sz w:val="20"/>
          <w:szCs w:val="20"/>
        </w:rPr>
        <w:t xml:space="preserve"> </w:t>
      </w:r>
      <w:proofErr w:type="spellStart"/>
      <w:r>
        <w:rPr>
          <w:sz w:val="20"/>
          <w:szCs w:val="20"/>
        </w:rPr>
        <w:t>područje</w:t>
      </w:r>
      <w:proofErr w:type="spellEnd"/>
      <w:r>
        <w:rPr>
          <w:sz w:val="20"/>
          <w:szCs w:val="20"/>
        </w:rPr>
        <w:t xml:space="preserve"> </w:t>
      </w:r>
      <w:proofErr w:type="spellStart"/>
      <w:r>
        <w:rPr>
          <w:sz w:val="20"/>
          <w:szCs w:val="20"/>
        </w:rPr>
        <w:t>gospodarske</w:t>
      </w:r>
      <w:proofErr w:type="spellEnd"/>
      <w:r>
        <w:rPr>
          <w:sz w:val="20"/>
          <w:szCs w:val="20"/>
        </w:rPr>
        <w:t xml:space="preserve"> </w:t>
      </w:r>
      <w:proofErr w:type="spellStart"/>
      <w:r>
        <w:rPr>
          <w:sz w:val="20"/>
          <w:szCs w:val="20"/>
        </w:rPr>
        <w:t>namjene</w:t>
      </w:r>
      <w:proofErr w:type="spellEnd"/>
      <w:r>
        <w:rPr>
          <w:sz w:val="20"/>
          <w:szCs w:val="20"/>
        </w:rPr>
        <w:t xml:space="preserve"> - </w:t>
      </w:r>
      <w:proofErr w:type="spellStart"/>
      <w:r>
        <w:rPr>
          <w:sz w:val="20"/>
          <w:szCs w:val="20"/>
        </w:rPr>
        <w:t>proizvodno-poslovne</w:t>
      </w:r>
      <w:proofErr w:type="spellEnd"/>
      <w:r>
        <w:rPr>
          <w:sz w:val="20"/>
          <w:szCs w:val="20"/>
        </w:rPr>
        <w:t xml:space="preserve"> </w:t>
      </w:r>
      <w:proofErr w:type="spellStart"/>
      <w:r>
        <w:rPr>
          <w:sz w:val="20"/>
          <w:szCs w:val="20"/>
        </w:rPr>
        <w:t>izvan</w:t>
      </w:r>
      <w:proofErr w:type="spellEnd"/>
      <w:r>
        <w:rPr>
          <w:sz w:val="20"/>
          <w:szCs w:val="20"/>
        </w:rPr>
        <w:t xml:space="preserve"> </w:t>
      </w:r>
      <w:proofErr w:type="spellStart"/>
      <w:r>
        <w:rPr>
          <w:sz w:val="20"/>
          <w:szCs w:val="20"/>
        </w:rPr>
        <w:t>naselja</w:t>
      </w:r>
      <w:proofErr w:type="spellEnd"/>
      <w:r>
        <w:rPr>
          <w:sz w:val="20"/>
          <w:szCs w:val="20"/>
        </w:rPr>
        <w:t xml:space="preserve">, </w:t>
      </w:r>
      <w:proofErr w:type="spellStart"/>
      <w:r>
        <w:rPr>
          <w:sz w:val="20"/>
          <w:szCs w:val="20"/>
        </w:rPr>
        <w:t>određeno</w:t>
      </w:r>
      <w:proofErr w:type="spellEnd"/>
      <w:r>
        <w:rPr>
          <w:sz w:val="20"/>
          <w:szCs w:val="20"/>
        </w:rPr>
        <w:t xml:space="preserve"> </w:t>
      </w:r>
      <w:proofErr w:type="spellStart"/>
      <w:r>
        <w:rPr>
          <w:sz w:val="20"/>
          <w:szCs w:val="20"/>
        </w:rPr>
        <w:t>kao</w:t>
      </w:r>
      <w:proofErr w:type="spellEnd"/>
      <w:r>
        <w:rPr>
          <w:sz w:val="20"/>
          <w:szCs w:val="20"/>
        </w:rPr>
        <w:t xml:space="preserve"> II. </w:t>
      </w:r>
      <w:proofErr w:type="spellStart"/>
      <w:r>
        <w:rPr>
          <w:sz w:val="20"/>
          <w:szCs w:val="20"/>
        </w:rPr>
        <w:t>faza</w:t>
      </w:r>
      <w:proofErr w:type="spellEnd"/>
      <w:r>
        <w:rPr>
          <w:sz w:val="20"/>
          <w:szCs w:val="20"/>
        </w:rPr>
        <w:t xml:space="preserve"> </w:t>
      </w:r>
      <w:proofErr w:type="spellStart"/>
      <w:r>
        <w:rPr>
          <w:sz w:val="20"/>
          <w:szCs w:val="20"/>
        </w:rPr>
        <w:t>poslovne</w:t>
      </w:r>
      <w:proofErr w:type="spellEnd"/>
      <w:r>
        <w:rPr>
          <w:sz w:val="20"/>
          <w:szCs w:val="20"/>
        </w:rPr>
        <w:t xml:space="preserve"> zone Opuzen, </w:t>
      </w:r>
      <w:proofErr w:type="spellStart"/>
      <w:r>
        <w:rPr>
          <w:sz w:val="20"/>
          <w:szCs w:val="20"/>
        </w:rPr>
        <w:t>te</w:t>
      </w:r>
      <w:proofErr w:type="spellEnd"/>
      <w:r>
        <w:rPr>
          <w:sz w:val="20"/>
          <w:szCs w:val="20"/>
        </w:rPr>
        <w:t xml:space="preserve"> </w:t>
      </w:r>
      <w:proofErr w:type="spellStart"/>
      <w:r>
        <w:rPr>
          <w:sz w:val="20"/>
          <w:szCs w:val="20"/>
        </w:rPr>
        <w:t>smješteno</w:t>
      </w:r>
      <w:proofErr w:type="spellEnd"/>
      <w:r>
        <w:rPr>
          <w:sz w:val="20"/>
          <w:szCs w:val="20"/>
        </w:rPr>
        <w:t xml:space="preserve"> </w:t>
      </w:r>
      <w:proofErr w:type="spellStart"/>
      <w:r>
        <w:rPr>
          <w:sz w:val="20"/>
          <w:szCs w:val="20"/>
        </w:rPr>
        <w:t>jugozapadno</w:t>
      </w:r>
      <w:proofErr w:type="spellEnd"/>
      <w:r>
        <w:rPr>
          <w:sz w:val="20"/>
          <w:szCs w:val="20"/>
        </w:rPr>
        <w:t xml:space="preserve"> </w:t>
      </w:r>
      <w:proofErr w:type="spellStart"/>
      <w:r>
        <w:rPr>
          <w:sz w:val="20"/>
          <w:szCs w:val="20"/>
        </w:rPr>
        <w:t>od</w:t>
      </w:r>
      <w:proofErr w:type="spellEnd"/>
      <w:r>
        <w:rPr>
          <w:sz w:val="20"/>
          <w:szCs w:val="20"/>
        </w:rPr>
        <w:t xml:space="preserve"> </w:t>
      </w:r>
      <w:proofErr w:type="spellStart"/>
      <w:r>
        <w:rPr>
          <w:sz w:val="20"/>
          <w:szCs w:val="20"/>
        </w:rPr>
        <w:t>državne</w:t>
      </w:r>
      <w:proofErr w:type="spellEnd"/>
      <w:r>
        <w:rPr>
          <w:sz w:val="20"/>
          <w:szCs w:val="20"/>
        </w:rPr>
        <w:t xml:space="preserve"> </w:t>
      </w:r>
      <w:proofErr w:type="spellStart"/>
      <w:r>
        <w:rPr>
          <w:sz w:val="20"/>
          <w:szCs w:val="20"/>
        </w:rPr>
        <w:t>ceste</w:t>
      </w:r>
      <w:proofErr w:type="spellEnd"/>
      <w:r>
        <w:rPr>
          <w:sz w:val="20"/>
          <w:szCs w:val="20"/>
        </w:rPr>
        <w:t xml:space="preserve"> D-9 </w:t>
      </w:r>
      <w:proofErr w:type="spellStart"/>
      <w:r>
        <w:rPr>
          <w:sz w:val="20"/>
          <w:szCs w:val="20"/>
        </w:rPr>
        <w:t>sa</w:t>
      </w:r>
      <w:proofErr w:type="spellEnd"/>
      <w:r>
        <w:rPr>
          <w:sz w:val="20"/>
          <w:szCs w:val="20"/>
        </w:rPr>
        <w:t xml:space="preserve"> </w:t>
      </w:r>
      <w:proofErr w:type="spellStart"/>
      <w:r>
        <w:rPr>
          <w:sz w:val="20"/>
          <w:szCs w:val="20"/>
        </w:rPr>
        <w:t>površinom</w:t>
      </w:r>
      <w:proofErr w:type="spellEnd"/>
      <w:r>
        <w:rPr>
          <w:sz w:val="20"/>
          <w:szCs w:val="20"/>
        </w:rPr>
        <w:t xml:space="preserve"> od 5,15 ha."</w:t>
      </w:r>
    </w:p>
    <w:p w14:paraId="00000020"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21" w14:textId="77777777" w:rsidR="00D768E2" w:rsidRDefault="00F05AF5">
      <w:pPr>
        <w:numPr>
          <w:ilvl w:val="0"/>
          <w:numId w:val="25"/>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15., </w:t>
      </w:r>
      <w:proofErr w:type="spellStart"/>
      <w:r>
        <w:rPr>
          <w:sz w:val="20"/>
          <w:szCs w:val="20"/>
        </w:rPr>
        <w:t>stavak</w:t>
      </w:r>
      <w:proofErr w:type="spellEnd"/>
      <w:r>
        <w:rPr>
          <w:sz w:val="20"/>
          <w:szCs w:val="20"/>
        </w:rPr>
        <w:t xml:space="preserve"> 1) </w:t>
      </w:r>
      <w:proofErr w:type="spellStart"/>
      <w:r>
        <w:rPr>
          <w:sz w:val="20"/>
          <w:szCs w:val="20"/>
        </w:rPr>
        <w:t>mijenja</w:t>
      </w:r>
      <w:proofErr w:type="spellEnd"/>
      <w:r>
        <w:rPr>
          <w:sz w:val="20"/>
          <w:szCs w:val="20"/>
        </w:rPr>
        <w:t xml:space="preserve"> se </w:t>
      </w:r>
      <w:proofErr w:type="spellStart"/>
      <w:r>
        <w:rPr>
          <w:sz w:val="20"/>
          <w:szCs w:val="20"/>
        </w:rPr>
        <w:t>i</w:t>
      </w:r>
      <w:proofErr w:type="spellEnd"/>
      <w:r>
        <w:rPr>
          <w:sz w:val="20"/>
          <w:szCs w:val="20"/>
        </w:rPr>
        <w:t xml:space="preserve"> </w:t>
      </w:r>
      <w:proofErr w:type="spellStart"/>
      <w:r>
        <w:rPr>
          <w:sz w:val="20"/>
          <w:szCs w:val="20"/>
        </w:rPr>
        <w:t>glasi</w:t>
      </w:r>
      <w:proofErr w:type="spellEnd"/>
      <w:r>
        <w:rPr>
          <w:sz w:val="20"/>
          <w:szCs w:val="20"/>
        </w:rPr>
        <w:t>: "</w:t>
      </w:r>
    </w:p>
    <w:p w14:paraId="00000022" w14:textId="77777777" w:rsidR="00D768E2" w:rsidRDefault="00F05AF5">
      <w:pPr>
        <w:spacing w:after="160" w:line="240" w:lineRule="auto"/>
        <w:ind w:left="425" w:right="11" w:hanging="285"/>
        <w:jc w:val="both"/>
        <w:rPr>
          <w:rFonts w:ascii="Calibri" w:eastAsia="Calibri" w:hAnsi="Calibri" w:cs="Calibri"/>
          <w:sz w:val="20"/>
          <w:szCs w:val="20"/>
        </w:rPr>
      </w:pPr>
      <w:r>
        <w:rPr>
          <w:sz w:val="20"/>
          <w:szCs w:val="20"/>
        </w:rPr>
        <w:t>1)</w:t>
      </w:r>
      <w:r>
        <w:rPr>
          <w:sz w:val="20"/>
          <w:szCs w:val="20"/>
        </w:rPr>
        <w:tab/>
      </w:r>
      <w:proofErr w:type="spellStart"/>
      <w:r>
        <w:rPr>
          <w:sz w:val="20"/>
          <w:szCs w:val="20"/>
        </w:rPr>
        <w:t>Planom</w:t>
      </w:r>
      <w:proofErr w:type="spellEnd"/>
      <w:r>
        <w:rPr>
          <w:sz w:val="20"/>
          <w:szCs w:val="20"/>
        </w:rPr>
        <w:t xml:space="preserve"> </w:t>
      </w:r>
      <w:proofErr w:type="spellStart"/>
      <w:r>
        <w:rPr>
          <w:sz w:val="20"/>
          <w:szCs w:val="20"/>
        </w:rPr>
        <w:t>predviđenim</w:t>
      </w:r>
      <w:proofErr w:type="spellEnd"/>
      <w:r>
        <w:rPr>
          <w:sz w:val="20"/>
          <w:szCs w:val="20"/>
        </w:rPr>
        <w:t xml:space="preserve"> </w:t>
      </w:r>
      <w:proofErr w:type="spellStart"/>
      <w:r>
        <w:rPr>
          <w:sz w:val="20"/>
          <w:szCs w:val="20"/>
        </w:rPr>
        <w:t>uređenjem</w:t>
      </w:r>
      <w:proofErr w:type="spellEnd"/>
      <w:r>
        <w:rPr>
          <w:sz w:val="20"/>
          <w:szCs w:val="20"/>
        </w:rPr>
        <w:t xml:space="preserve"> </w:t>
      </w:r>
      <w:proofErr w:type="spellStart"/>
      <w:r>
        <w:rPr>
          <w:sz w:val="20"/>
          <w:szCs w:val="20"/>
        </w:rPr>
        <w:t>prostora</w:t>
      </w:r>
      <w:proofErr w:type="spellEnd"/>
      <w:r>
        <w:rPr>
          <w:sz w:val="20"/>
          <w:szCs w:val="20"/>
        </w:rPr>
        <w:t xml:space="preserve"> </w:t>
      </w:r>
      <w:proofErr w:type="spellStart"/>
      <w:r>
        <w:rPr>
          <w:sz w:val="20"/>
          <w:szCs w:val="20"/>
        </w:rPr>
        <w:t>utvrđena</w:t>
      </w:r>
      <w:proofErr w:type="spellEnd"/>
      <w:r>
        <w:rPr>
          <w:sz w:val="20"/>
          <w:szCs w:val="20"/>
        </w:rPr>
        <w:t xml:space="preserve"> je </w:t>
      </w:r>
      <w:proofErr w:type="spellStart"/>
      <w:r>
        <w:rPr>
          <w:sz w:val="20"/>
          <w:szCs w:val="20"/>
        </w:rPr>
        <w:t>detaljna</w:t>
      </w:r>
      <w:proofErr w:type="spellEnd"/>
      <w:r>
        <w:rPr>
          <w:sz w:val="20"/>
          <w:szCs w:val="20"/>
        </w:rPr>
        <w:t xml:space="preserve"> </w:t>
      </w:r>
      <w:proofErr w:type="spellStart"/>
      <w:r>
        <w:rPr>
          <w:sz w:val="20"/>
          <w:szCs w:val="20"/>
        </w:rPr>
        <w:t>namjena</w:t>
      </w:r>
      <w:proofErr w:type="spellEnd"/>
      <w:r>
        <w:rPr>
          <w:sz w:val="20"/>
          <w:szCs w:val="20"/>
        </w:rPr>
        <w:t xml:space="preserve"> </w:t>
      </w:r>
      <w:proofErr w:type="spellStart"/>
      <w:r>
        <w:rPr>
          <w:sz w:val="20"/>
          <w:szCs w:val="20"/>
        </w:rPr>
        <w:t>površina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građevina</w:t>
      </w:r>
      <w:proofErr w:type="spellEnd"/>
      <w:r>
        <w:rPr>
          <w:sz w:val="20"/>
          <w:szCs w:val="20"/>
        </w:rPr>
        <w:t xml:space="preserve"> za </w:t>
      </w:r>
      <w:proofErr w:type="spellStart"/>
      <w:r>
        <w:rPr>
          <w:sz w:val="20"/>
          <w:szCs w:val="20"/>
        </w:rPr>
        <w:t>slijedeće</w:t>
      </w:r>
      <w:proofErr w:type="spellEnd"/>
      <w:r>
        <w:rPr>
          <w:sz w:val="20"/>
          <w:szCs w:val="20"/>
        </w:rPr>
        <w:t xml:space="preserve"> </w:t>
      </w:r>
      <w:proofErr w:type="spellStart"/>
      <w:r>
        <w:rPr>
          <w:sz w:val="20"/>
          <w:szCs w:val="20"/>
        </w:rPr>
        <w:t>funkcije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djelatnosti</w:t>
      </w:r>
      <w:proofErr w:type="spellEnd"/>
      <w:r>
        <w:rPr>
          <w:sz w:val="20"/>
          <w:szCs w:val="20"/>
        </w:rPr>
        <w:t>:</w:t>
      </w:r>
    </w:p>
    <w:p w14:paraId="00000023" w14:textId="77777777" w:rsidR="00D768E2" w:rsidRDefault="00F05AF5">
      <w:pPr>
        <w:spacing w:line="340" w:lineRule="auto"/>
        <w:ind w:right="20" w:firstLine="720"/>
        <w:jc w:val="both"/>
        <w:rPr>
          <w:sz w:val="20"/>
          <w:szCs w:val="20"/>
        </w:rPr>
      </w:pPr>
      <w:proofErr w:type="spellStart"/>
      <w:r>
        <w:rPr>
          <w:sz w:val="20"/>
          <w:szCs w:val="20"/>
        </w:rPr>
        <w:t>Površine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građevine</w:t>
      </w:r>
      <w:proofErr w:type="spellEnd"/>
      <w:r>
        <w:rPr>
          <w:sz w:val="20"/>
          <w:szCs w:val="20"/>
        </w:rPr>
        <w:t xml:space="preserve"> </w:t>
      </w:r>
      <w:proofErr w:type="spellStart"/>
      <w:r>
        <w:rPr>
          <w:sz w:val="20"/>
          <w:szCs w:val="20"/>
        </w:rPr>
        <w:t>isključivo</w:t>
      </w:r>
      <w:proofErr w:type="spellEnd"/>
      <w:r>
        <w:rPr>
          <w:sz w:val="20"/>
          <w:szCs w:val="20"/>
        </w:rPr>
        <w:t xml:space="preserve"> </w:t>
      </w:r>
      <w:proofErr w:type="spellStart"/>
      <w:r>
        <w:rPr>
          <w:sz w:val="20"/>
          <w:szCs w:val="20"/>
        </w:rPr>
        <w:t>gospodarske</w:t>
      </w:r>
      <w:proofErr w:type="spellEnd"/>
      <w:r>
        <w:rPr>
          <w:sz w:val="20"/>
          <w:szCs w:val="20"/>
        </w:rPr>
        <w:t xml:space="preserve"> (</w:t>
      </w:r>
      <w:proofErr w:type="spellStart"/>
      <w:r>
        <w:rPr>
          <w:sz w:val="20"/>
          <w:szCs w:val="20"/>
        </w:rPr>
        <w:t>proizvodne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poslovne</w:t>
      </w:r>
      <w:proofErr w:type="spellEnd"/>
      <w:r>
        <w:rPr>
          <w:sz w:val="20"/>
          <w:szCs w:val="20"/>
        </w:rPr>
        <w:t xml:space="preserve">) </w:t>
      </w:r>
      <w:proofErr w:type="spellStart"/>
      <w:r>
        <w:rPr>
          <w:sz w:val="20"/>
          <w:szCs w:val="20"/>
        </w:rPr>
        <w:t>namjene</w:t>
      </w:r>
      <w:proofErr w:type="spellEnd"/>
      <w:r>
        <w:rPr>
          <w:sz w:val="20"/>
          <w:szCs w:val="20"/>
        </w:rPr>
        <w:t xml:space="preserve"> s </w:t>
      </w:r>
      <w:proofErr w:type="spellStart"/>
      <w:r>
        <w:rPr>
          <w:sz w:val="20"/>
          <w:szCs w:val="20"/>
        </w:rPr>
        <w:t>izgradnjom</w:t>
      </w:r>
      <w:proofErr w:type="spellEnd"/>
      <w:r>
        <w:rPr>
          <w:sz w:val="20"/>
          <w:szCs w:val="20"/>
        </w:rPr>
        <w:t>:</w:t>
      </w:r>
    </w:p>
    <w:p w14:paraId="00000024" w14:textId="77777777" w:rsidR="00D768E2" w:rsidRDefault="00F05AF5">
      <w:pPr>
        <w:numPr>
          <w:ilvl w:val="0"/>
          <w:numId w:val="33"/>
        </w:numPr>
        <w:ind w:left="1275"/>
        <w:jc w:val="both"/>
        <w:rPr>
          <w:sz w:val="20"/>
          <w:szCs w:val="20"/>
        </w:rPr>
      </w:pPr>
      <w:proofErr w:type="spellStart"/>
      <w:r>
        <w:rPr>
          <w:sz w:val="20"/>
          <w:szCs w:val="20"/>
        </w:rPr>
        <w:t>objekata</w:t>
      </w:r>
      <w:proofErr w:type="spellEnd"/>
      <w:r>
        <w:rPr>
          <w:sz w:val="20"/>
          <w:szCs w:val="20"/>
        </w:rPr>
        <w:t xml:space="preserve"> </w:t>
      </w:r>
      <w:proofErr w:type="spellStart"/>
      <w:r>
        <w:rPr>
          <w:sz w:val="20"/>
          <w:szCs w:val="20"/>
        </w:rPr>
        <w:t>proizvodne</w:t>
      </w:r>
      <w:proofErr w:type="spellEnd"/>
      <w:r>
        <w:rPr>
          <w:sz w:val="20"/>
          <w:szCs w:val="20"/>
        </w:rPr>
        <w:t xml:space="preserve">, </w:t>
      </w:r>
      <w:proofErr w:type="spellStart"/>
      <w:r>
        <w:rPr>
          <w:sz w:val="20"/>
          <w:szCs w:val="20"/>
        </w:rPr>
        <w:t>pretežito</w:t>
      </w:r>
      <w:proofErr w:type="spellEnd"/>
      <w:r>
        <w:rPr>
          <w:sz w:val="20"/>
          <w:szCs w:val="20"/>
        </w:rPr>
        <w:t xml:space="preserve"> </w:t>
      </w:r>
      <w:proofErr w:type="spellStart"/>
      <w:r>
        <w:rPr>
          <w:sz w:val="20"/>
          <w:szCs w:val="20"/>
        </w:rPr>
        <w:t>zanatske</w:t>
      </w:r>
      <w:proofErr w:type="spellEnd"/>
      <w:r>
        <w:rPr>
          <w:sz w:val="20"/>
          <w:szCs w:val="20"/>
        </w:rPr>
        <w:t xml:space="preserve"> </w:t>
      </w:r>
      <w:proofErr w:type="spellStart"/>
      <w:r>
        <w:rPr>
          <w:sz w:val="20"/>
          <w:szCs w:val="20"/>
        </w:rPr>
        <w:t>namjene</w:t>
      </w:r>
      <w:proofErr w:type="spellEnd"/>
      <w:r>
        <w:rPr>
          <w:sz w:val="20"/>
          <w:szCs w:val="20"/>
        </w:rPr>
        <w:t xml:space="preserve"> (I2)</w:t>
      </w:r>
    </w:p>
    <w:p w14:paraId="00000025" w14:textId="77777777" w:rsidR="00D768E2" w:rsidRDefault="00F05AF5">
      <w:pPr>
        <w:numPr>
          <w:ilvl w:val="0"/>
          <w:numId w:val="33"/>
        </w:numPr>
        <w:ind w:left="1275" w:right="20"/>
        <w:jc w:val="both"/>
        <w:rPr>
          <w:sz w:val="20"/>
          <w:szCs w:val="20"/>
        </w:rPr>
      </w:pPr>
      <w:proofErr w:type="spellStart"/>
      <w:r>
        <w:rPr>
          <w:sz w:val="20"/>
          <w:szCs w:val="20"/>
        </w:rPr>
        <w:t>objekata</w:t>
      </w:r>
      <w:proofErr w:type="spellEnd"/>
      <w:r>
        <w:rPr>
          <w:sz w:val="20"/>
          <w:szCs w:val="20"/>
        </w:rPr>
        <w:t xml:space="preserve"> </w:t>
      </w:r>
      <w:proofErr w:type="spellStart"/>
      <w:r>
        <w:rPr>
          <w:sz w:val="20"/>
          <w:szCs w:val="20"/>
        </w:rPr>
        <w:t>poslovne</w:t>
      </w:r>
      <w:proofErr w:type="spellEnd"/>
      <w:r>
        <w:rPr>
          <w:sz w:val="20"/>
          <w:szCs w:val="20"/>
        </w:rPr>
        <w:t xml:space="preserve">, </w:t>
      </w:r>
      <w:proofErr w:type="spellStart"/>
      <w:r>
        <w:rPr>
          <w:sz w:val="20"/>
          <w:szCs w:val="20"/>
        </w:rPr>
        <w:t>pretežito</w:t>
      </w:r>
      <w:proofErr w:type="spellEnd"/>
      <w:r>
        <w:rPr>
          <w:sz w:val="20"/>
          <w:szCs w:val="20"/>
        </w:rPr>
        <w:t xml:space="preserve"> </w:t>
      </w:r>
      <w:proofErr w:type="spellStart"/>
      <w:r>
        <w:rPr>
          <w:sz w:val="20"/>
          <w:szCs w:val="20"/>
        </w:rPr>
        <w:t>uslužene</w:t>
      </w:r>
      <w:proofErr w:type="spellEnd"/>
      <w:r>
        <w:rPr>
          <w:sz w:val="20"/>
          <w:szCs w:val="20"/>
        </w:rPr>
        <w:t xml:space="preserve"> (K1, </w:t>
      </w:r>
      <w:proofErr w:type="spellStart"/>
      <w:r>
        <w:rPr>
          <w:sz w:val="20"/>
          <w:szCs w:val="20"/>
        </w:rPr>
        <w:t>pretežito</w:t>
      </w:r>
      <w:proofErr w:type="spellEnd"/>
      <w:r>
        <w:rPr>
          <w:sz w:val="20"/>
          <w:szCs w:val="20"/>
        </w:rPr>
        <w:t xml:space="preserve"> </w:t>
      </w:r>
      <w:proofErr w:type="spellStart"/>
      <w:r>
        <w:rPr>
          <w:sz w:val="20"/>
          <w:szCs w:val="20"/>
        </w:rPr>
        <w:t>trgovačke</w:t>
      </w:r>
      <w:proofErr w:type="spellEnd"/>
      <w:r>
        <w:rPr>
          <w:sz w:val="20"/>
          <w:szCs w:val="20"/>
        </w:rPr>
        <w:t xml:space="preserve"> (K2) </w:t>
      </w:r>
      <w:proofErr w:type="spellStart"/>
      <w:r>
        <w:rPr>
          <w:sz w:val="20"/>
          <w:szCs w:val="20"/>
        </w:rPr>
        <w:t>ili</w:t>
      </w:r>
      <w:proofErr w:type="spellEnd"/>
      <w:r>
        <w:rPr>
          <w:sz w:val="20"/>
          <w:szCs w:val="20"/>
        </w:rPr>
        <w:t xml:space="preserve"> </w:t>
      </w:r>
      <w:proofErr w:type="spellStart"/>
      <w:r>
        <w:rPr>
          <w:sz w:val="20"/>
          <w:szCs w:val="20"/>
        </w:rPr>
        <w:t>komunalno-servisne</w:t>
      </w:r>
      <w:proofErr w:type="spellEnd"/>
      <w:r>
        <w:rPr>
          <w:sz w:val="20"/>
          <w:szCs w:val="20"/>
        </w:rPr>
        <w:t xml:space="preserve"> </w:t>
      </w:r>
      <w:proofErr w:type="spellStart"/>
      <w:r>
        <w:rPr>
          <w:sz w:val="20"/>
          <w:szCs w:val="20"/>
        </w:rPr>
        <w:t>namjene</w:t>
      </w:r>
      <w:proofErr w:type="spellEnd"/>
      <w:r>
        <w:rPr>
          <w:sz w:val="20"/>
          <w:szCs w:val="20"/>
        </w:rPr>
        <w:t xml:space="preserve"> (K3)</w:t>
      </w:r>
    </w:p>
    <w:p w14:paraId="00000026" w14:textId="77777777" w:rsidR="00D768E2" w:rsidRDefault="00F05AF5">
      <w:pPr>
        <w:spacing w:line="340" w:lineRule="auto"/>
        <w:ind w:right="20" w:firstLine="720"/>
        <w:jc w:val="both"/>
        <w:rPr>
          <w:sz w:val="20"/>
          <w:szCs w:val="20"/>
        </w:rPr>
      </w:pPr>
      <w:proofErr w:type="spellStart"/>
      <w:r>
        <w:rPr>
          <w:sz w:val="20"/>
          <w:szCs w:val="20"/>
        </w:rPr>
        <w:t>Zelene</w:t>
      </w:r>
      <w:proofErr w:type="spellEnd"/>
      <w:r>
        <w:rPr>
          <w:sz w:val="20"/>
          <w:szCs w:val="20"/>
        </w:rPr>
        <w:t xml:space="preserve"> </w:t>
      </w:r>
      <w:proofErr w:type="spellStart"/>
      <w:r>
        <w:rPr>
          <w:sz w:val="20"/>
          <w:szCs w:val="20"/>
        </w:rPr>
        <w:t>površine</w:t>
      </w:r>
      <w:proofErr w:type="spellEnd"/>
      <w:r>
        <w:rPr>
          <w:sz w:val="20"/>
          <w:szCs w:val="20"/>
        </w:rPr>
        <w:t>:</w:t>
      </w:r>
    </w:p>
    <w:p w14:paraId="00000027" w14:textId="77777777" w:rsidR="00D768E2" w:rsidRDefault="00F05AF5">
      <w:pPr>
        <w:numPr>
          <w:ilvl w:val="0"/>
          <w:numId w:val="33"/>
        </w:numPr>
        <w:ind w:left="1275" w:right="20"/>
        <w:jc w:val="both"/>
        <w:rPr>
          <w:sz w:val="20"/>
          <w:szCs w:val="20"/>
        </w:rPr>
      </w:pPr>
      <w:proofErr w:type="spellStart"/>
      <w:r>
        <w:rPr>
          <w:sz w:val="20"/>
          <w:szCs w:val="20"/>
        </w:rPr>
        <w:t>zaštitne</w:t>
      </w:r>
      <w:proofErr w:type="spellEnd"/>
      <w:r>
        <w:rPr>
          <w:sz w:val="20"/>
          <w:szCs w:val="20"/>
        </w:rPr>
        <w:t xml:space="preserve"> </w:t>
      </w:r>
      <w:proofErr w:type="spellStart"/>
      <w:r>
        <w:rPr>
          <w:sz w:val="20"/>
          <w:szCs w:val="20"/>
        </w:rPr>
        <w:t>zelene</w:t>
      </w:r>
      <w:proofErr w:type="spellEnd"/>
      <w:r>
        <w:rPr>
          <w:sz w:val="20"/>
          <w:szCs w:val="20"/>
        </w:rPr>
        <w:t xml:space="preserve"> </w:t>
      </w:r>
      <w:proofErr w:type="spellStart"/>
      <w:r>
        <w:rPr>
          <w:sz w:val="20"/>
          <w:szCs w:val="20"/>
        </w:rPr>
        <w:t>površine</w:t>
      </w:r>
      <w:proofErr w:type="spellEnd"/>
      <w:r>
        <w:rPr>
          <w:sz w:val="20"/>
          <w:szCs w:val="20"/>
        </w:rPr>
        <w:t xml:space="preserve"> (Z)</w:t>
      </w:r>
    </w:p>
    <w:p w14:paraId="00000028" w14:textId="77777777" w:rsidR="00D768E2" w:rsidRDefault="00F05AF5">
      <w:pPr>
        <w:spacing w:line="340" w:lineRule="auto"/>
        <w:ind w:right="20" w:firstLine="720"/>
        <w:jc w:val="both"/>
        <w:rPr>
          <w:sz w:val="20"/>
          <w:szCs w:val="20"/>
        </w:rPr>
      </w:pPr>
      <w:proofErr w:type="spellStart"/>
      <w:r>
        <w:rPr>
          <w:sz w:val="20"/>
          <w:szCs w:val="20"/>
        </w:rPr>
        <w:t>Prometnice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površine</w:t>
      </w:r>
      <w:proofErr w:type="spellEnd"/>
      <w:r>
        <w:rPr>
          <w:sz w:val="20"/>
          <w:szCs w:val="20"/>
        </w:rPr>
        <w:t xml:space="preserve"> </w:t>
      </w:r>
      <w:proofErr w:type="spellStart"/>
      <w:r>
        <w:rPr>
          <w:sz w:val="20"/>
          <w:szCs w:val="20"/>
        </w:rPr>
        <w:t>infrastrukturnih</w:t>
      </w:r>
      <w:proofErr w:type="spellEnd"/>
      <w:r>
        <w:rPr>
          <w:sz w:val="20"/>
          <w:szCs w:val="20"/>
        </w:rPr>
        <w:t xml:space="preserve"> </w:t>
      </w:r>
      <w:proofErr w:type="spellStart"/>
      <w:r>
        <w:rPr>
          <w:sz w:val="20"/>
          <w:szCs w:val="20"/>
        </w:rPr>
        <w:t>sustava</w:t>
      </w:r>
      <w:proofErr w:type="spellEnd"/>
      <w:r>
        <w:rPr>
          <w:sz w:val="20"/>
          <w:szCs w:val="20"/>
        </w:rPr>
        <w:t xml:space="preserve"> (IS):</w:t>
      </w:r>
    </w:p>
    <w:p w14:paraId="00000029" w14:textId="77777777" w:rsidR="00D768E2" w:rsidRDefault="00F05AF5">
      <w:pPr>
        <w:numPr>
          <w:ilvl w:val="0"/>
          <w:numId w:val="33"/>
        </w:numPr>
        <w:ind w:left="1275" w:right="20"/>
        <w:jc w:val="both"/>
        <w:rPr>
          <w:sz w:val="20"/>
          <w:szCs w:val="20"/>
        </w:rPr>
      </w:pPr>
      <w:proofErr w:type="spellStart"/>
      <w:r>
        <w:rPr>
          <w:sz w:val="20"/>
          <w:szCs w:val="20"/>
        </w:rPr>
        <w:t>prometne</w:t>
      </w:r>
      <w:proofErr w:type="spellEnd"/>
      <w:r>
        <w:rPr>
          <w:sz w:val="20"/>
          <w:szCs w:val="20"/>
        </w:rPr>
        <w:t xml:space="preserve"> </w:t>
      </w:r>
      <w:proofErr w:type="spellStart"/>
      <w:r>
        <w:rPr>
          <w:sz w:val="20"/>
          <w:szCs w:val="20"/>
        </w:rPr>
        <w:t>površine</w:t>
      </w:r>
      <w:proofErr w:type="spellEnd"/>
      <w:r>
        <w:rPr>
          <w:sz w:val="20"/>
          <w:szCs w:val="20"/>
        </w:rPr>
        <w:t xml:space="preserve"> </w:t>
      </w:r>
      <w:proofErr w:type="spellStart"/>
      <w:r>
        <w:rPr>
          <w:sz w:val="20"/>
          <w:szCs w:val="20"/>
        </w:rPr>
        <w:t>objekti</w:t>
      </w:r>
      <w:proofErr w:type="spellEnd"/>
      <w:r>
        <w:rPr>
          <w:sz w:val="20"/>
          <w:szCs w:val="20"/>
        </w:rPr>
        <w:t xml:space="preserve"> </w:t>
      </w:r>
      <w:proofErr w:type="spellStart"/>
      <w:r>
        <w:rPr>
          <w:sz w:val="20"/>
          <w:szCs w:val="20"/>
        </w:rPr>
        <w:t>elektroopskrbe</w:t>
      </w:r>
      <w:proofErr w:type="spellEnd"/>
      <w:r>
        <w:rPr>
          <w:sz w:val="20"/>
          <w:szCs w:val="20"/>
        </w:rPr>
        <w:t xml:space="preserve"> (TS)</w:t>
      </w:r>
    </w:p>
    <w:p w14:paraId="0000002A" w14:textId="77777777" w:rsidR="00D768E2" w:rsidRDefault="00F05AF5">
      <w:pPr>
        <w:spacing w:line="340" w:lineRule="auto"/>
        <w:ind w:right="20" w:firstLine="720"/>
        <w:jc w:val="both"/>
        <w:rPr>
          <w:sz w:val="20"/>
          <w:szCs w:val="20"/>
        </w:rPr>
      </w:pPr>
      <w:proofErr w:type="spellStart"/>
      <w:r>
        <w:rPr>
          <w:sz w:val="20"/>
          <w:szCs w:val="20"/>
        </w:rPr>
        <w:t>Vodne</w:t>
      </w:r>
      <w:proofErr w:type="spellEnd"/>
      <w:r>
        <w:rPr>
          <w:sz w:val="20"/>
          <w:szCs w:val="20"/>
        </w:rPr>
        <w:t xml:space="preserve"> </w:t>
      </w:r>
      <w:proofErr w:type="spellStart"/>
      <w:r>
        <w:rPr>
          <w:sz w:val="20"/>
          <w:szCs w:val="20"/>
        </w:rPr>
        <w:t>površine</w:t>
      </w:r>
      <w:proofErr w:type="spellEnd"/>
    </w:p>
    <w:p w14:paraId="0000002B" w14:textId="77777777" w:rsidR="00D768E2" w:rsidRDefault="00F05AF5">
      <w:pPr>
        <w:numPr>
          <w:ilvl w:val="0"/>
          <w:numId w:val="33"/>
        </w:numPr>
        <w:spacing w:after="200"/>
        <w:ind w:left="1275" w:right="20"/>
        <w:jc w:val="both"/>
        <w:rPr>
          <w:sz w:val="20"/>
          <w:szCs w:val="20"/>
        </w:rPr>
      </w:pPr>
      <w:proofErr w:type="spellStart"/>
      <w:r>
        <w:rPr>
          <w:sz w:val="20"/>
          <w:szCs w:val="20"/>
        </w:rPr>
        <w:t>lateralni</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drugi</w:t>
      </w:r>
      <w:proofErr w:type="spellEnd"/>
      <w:r>
        <w:rPr>
          <w:sz w:val="20"/>
          <w:szCs w:val="20"/>
        </w:rPr>
        <w:t xml:space="preserve"> </w:t>
      </w:r>
      <w:proofErr w:type="spellStart"/>
      <w:r>
        <w:rPr>
          <w:sz w:val="20"/>
          <w:szCs w:val="20"/>
        </w:rPr>
        <w:t>otvoreni</w:t>
      </w:r>
      <w:proofErr w:type="spellEnd"/>
      <w:r>
        <w:rPr>
          <w:sz w:val="20"/>
          <w:szCs w:val="20"/>
        </w:rPr>
        <w:t xml:space="preserve"> </w:t>
      </w:r>
      <w:proofErr w:type="spellStart"/>
      <w:r>
        <w:rPr>
          <w:sz w:val="20"/>
          <w:szCs w:val="20"/>
        </w:rPr>
        <w:t>kanali</w:t>
      </w:r>
      <w:proofErr w:type="spellEnd"/>
      <w:r>
        <w:rPr>
          <w:sz w:val="20"/>
          <w:szCs w:val="20"/>
        </w:rPr>
        <w:t xml:space="preserve"> </w:t>
      </w:r>
      <w:proofErr w:type="spellStart"/>
      <w:r>
        <w:rPr>
          <w:sz w:val="20"/>
          <w:szCs w:val="20"/>
        </w:rPr>
        <w:t>odvodnje</w:t>
      </w:r>
      <w:proofErr w:type="spellEnd"/>
      <w:r>
        <w:rPr>
          <w:sz w:val="20"/>
          <w:szCs w:val="20"/>
        </w:rPr>
        <w:t xml:space="preserve"> </w:t>
      </w:r>
      <w:proofErr w:type="spellStart"/>
      <w:r>
        <w:rPr>
          <w:sz w:val="20"/>
          <w:szCs w:val="20"/>
        </w:rPr>
        <w:t>oborinskih</w:t>
      </w:r>
      <w:proofErr w:type="spellEnd"/>
      <w:r>
        <w:rPr>
          <w:sz w:val="20"/>
          <w:szCs w:val="20"/>
        </w:rPr>
        <w:t xml:space="preserve"> </w:t>
      </w:r>
      <w:proofErr w:type="spellStart"/>
      <w:r>
        <w:rPr>
          <w:sz w:val="20"/>
          <w:szCs w:val="20"/>
        </w:rPr>
        <w:t>voda</w:t>
      </w:r>
      <w:proofErr w:type="spellEnd"/>
      <w:r>
        <w:rPr>
          <w:sz w:val="20"/>
          <w:szCs w:val="20"/>
        </w:rPr>
        <w:t>.".</w:t>
      </w:r>
    </w:p>
    <w:p w14:paraId="0000002C" w14:textId="77777777" w:rsidR="00D768E2" w:rsidRDefault="00F05AF5">
      <w:pPr>
        <w:numPr>
          <w:ilvl w:val="0"/>
          <w:numId w:val="25"/>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stavak</w:t>
      </w:r>
      <w:proofErr w:type="spellEnd"/>
      <w:r>
        <w:rPr>
          <w:sz w:val="20"/>
          <w:szCs w:val="20"/>
        </w:rPr>
        <w:t xml:space="preserve"> 3. se </w:t>
      </w:r>
      <w:proofErr w:type="spellStart"/>
      <w:r>
        <w:rPr>
          <w:sz w:val="20"/>
          <w:szCs w:val="20"/>
        </w:rPr>
        <w:t>briše</w:t>
      </w:r>
      <w:proofErr w:type="spellEnd"/>
      <w:r>
        <w:rPr>
          <w:sz w:val="20"/>
          <w:szCs w:val="20"/>
        </w:rPr>
        <w:t>.</w:t>
      </w:r>
    </w:p>
    <w:p w14:paraId="0000002D"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2E" w14:textId="77777777" w:rsidR="00D768E2" w:rsidRDefault="00F05AF5">
      <w:pPr>
        <w:numPr>
          <w:ilvl w:val="0"/>
          <w:numId w:val="1"/>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16., </w:t>
      </w:r>
      <w:proofErr w:type="spellStart"/>
      <w:r>
        <w:rPr>
          <w:sz w:val="20"/>
          <w:szCs w:val="20"/>
        </w:rPr>
        <w:t>stavku</w:t>
      </w:r>
      <w:proofErr w:type="spellEnd"/>
      <w:r>
        <w:rPr>
          <w:sz w:val="20"/>
          <w:szCs w:val="20"/>
        </w:rPr>
        <w:t xml:space="preserve"> 1), </w:t>
      </w:r>
      <w:proofErr w:type="spellStart"/>
      <w:r>
        <w:rPr>
          <w:sz w:val="20"/>
          <w:szCs w:val="20"/>
        </w:rPr>
        <w:t>podstavku</w:t>
      </w:r>
      <w:proofErr w:type="spellEnd"/>
      <w:r>
        <w:rPr>
          <w:sz w:val="20"/>
          <w:szCs w:val="20"/>
        </w:rPr>
        <w:t xml:space="preserve"> A., </w:t>
      </w:r>
      <w:proofErr w:type="spellStart"/>
      <w:r>
        <w:rPr>
          <w:sz w:val="20"/>
          <w:szCs w:val="20"/>
        </w:rPr>
        <w:t>alineji</w:t>
      </w:r>
      <w:proofErr w:type="spellEnd"/>
      <w:r>
        <w:rPr>
          <w:sz w:val="20"/>
          <w:szCs w:val="20"/>
        </w:rPr>
        <w:t xml:space="preserve"> 1., </w:t>
      </w:r>
      <w:proofErr w:type="spellStart"/>
      <w:r>
        <w:rPr>
          <w:sz w:val="20"/>
          <w:szCs w:val="20"/>
        </w:rPr>
        <w:t>tekst</w:t>
      </w:r>
      <w:proofErr w:type="spellEnd"/>
      <w:r>
        <w:rPr>
          <w:sz w:val="20"/>
          <w:szCs w:val="20"/>
        </w:rPr>
        <w:t xml:space="preserve"> ", </w:t>
      </w:r>
      <w:proofErr w:type="spellStart"/>
      <w:r>
        <w:rPr>
          <w:sz w:val="20"/>
          <w:szCs w:val="20"/>
        </w:rPr>
        <w:t>prosječne</w:t>
      </w:r>
      <w:proofErr w:type="spellEnd"/>
      <w:r>
        <w:rPr>
          <w:sz w:val="20"/>
          <w:szCs w:val="20"/>
        </w:rPr>
        <w:t xml:space="preserve"> </w:t>
      </w:r>
      <w:proofErr w:type="spellStart"/>
      <w:r>
        <w:rPr>
          <w:sz w:val="20"/>
          <w:szCs w:val="20"/>
        </w:rPr>
        <w:t>veličine</w:t>
      </w:r>
      <w:proofErr w:type="spellEnd"/>
      <w:r>
        <w:rPr>
          <w:sz w:val="20"/>
          <w:szCs w:val="20"/>
        </w:rPr>
        <w:t xml:space="preserve"> </w:t>
      </w:r>
      <w:proofErr w:type="spellStart"/>
      <w:r>
        <w:rPr>
          <w:sz w:val="20"/>
          <w:szCs w:val="20"/>
        </w:rPr>
        <w:t>pojedine</w:t>
      </w:r>
      <w:proofErr w:type="spellEnd"/>
      <w:r>
        <w:rPr>
          <w:sz w:val="20"/>
          <w:szCs w:val="20"/>
        </w:rPr>
        <w:t xml:space="preserve"> </w:t>
      </w:r>
      <w:proofErr w:type="spellStart"/>
      <w:r>
        <w:rPr>
          <w:sz w:val="20"/>
          <w:szCs w:val="20"/>
        </w:rPr>
        <w:t>čestice</w:t>
      </w:r>
      <w:proofErr w:type="spellEnd"/>
      <w:r>
        <w:rPr>
          <w:sz w:val="20"/>
          <w:szCs w:val="20"/>
        </w:rPr>
        <w:t xml:space="preserve"> </w:t>
      </w:r>
      <w:proofErr w:type="spellStart"/>
      <w:r>
        <w:rPr>
          <w:sz w:val="20"/>
          <w:szCs w:val="20"/>
        </w:rPr>
        <w:t>sa</w:t>
      </w:r>
      <w:proofErr w:type="spellEnd"/>
      <w:r>
        <w:rPr>
          <w:sz w:val="20"/>
          <w:szCs w:val="20"/>
        </w:rPr>
        <w:t xml:space="preserve"> 1300 m2 u </w:t>
      </w:r>
      <w:proofErr w:type="spellStart"/>
      <w:r>
        <w:rPr>
          <w:sz w:val="20"/>
          <w:szCs w:val="20"/>
        </w:rPr>
        <w:t>rasponu</w:t>
      </w:r>
      <w:proofErr w:type="spellEnd"/>
      <w:r>
        <w:rPr>
          <w:sz w:val="20"/>
          <w:szCs w:val="20"/>
        </w:rPr>
        <w:t xml:space="preserve"> od 896,5 m2 do 2010,6 m2" se </w:t>
      </w:r>
      <w:proofErr w:type="spellStart"/>
      <w:r>
        <w:rPr>
          <w:sz w:val="20"/>
          <w:szCs w:val="20"/>
        </w:rPr>
        <w:t>briše</w:t>
      </w:r>
      <w:proofErr w:type="spellEnd"/>
      <w:r>
        <w:rPr>
          <w:sz w:val="20"/>
          <w:szCs w:val="20"/>
        </w:rPr>
        <w:t>.</w:t>
      </w:r>
    </w:p>
    <w:p w14:paraId="0000002F" w14:textId="77777777" w:rsidR="00D768E2" w:rsidRDefault="00F05AF5">
      <w:pPr>
        <w:numPr>
          <w:ilvl w:val="0"/>
          <w:numId w:val="1"/>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istom</w:t>
      </w:r>
      <w:proofErr w:type="spellEnd"/>
      <w:r>
        <w:rPr>
          <w:sz w:val="20"/>
          <w:szCs w:val="20"/>
        </w:rPr>
        <w:t xml:space="preserve"> </w:t>
      </w:r>
      <w:proofErr w:type="spellStart"/>
      <w:r>
        <w:rPr>
          <w:sz w:val="20"/>
          <w:szCs w:val="20"/>
        </w:rPr>
        <w:t>stavku</w:t>
      </w:r>
      <w:proofErr w:type="spellEnd"/>
      <w:r>
        <w:rPr>
          <w:sz w:val="20"/>
          <w:szCs w:val="20"/>
        </w:rPr>
        <w:t xml:space="preserve">, </w:t>
      </w:r>
      <w:proofErr w:type="spellStart"/>
      <w:r>
        <w:rPr>
          <w:sz w:val="20"/>
          <w:szCs w:val="20"/>
        </w:rPr>
        <w:t>istom</w:t>
      </w:r>
      <w:proofErr w:type="spellEnd"/>
      <w:r>
        <w:rPr>
          <w:sz w:val="20"/>
          <w:szCs w:val="20"/>
        </w:rPr>
        <w:t xml:space="preserve"> </w:t>
      </w:r>
      <w:proofErr w:type="spellStart"/>
      <w:r>
        <w:rPr>
          <w:sz w:val="20"/>
          <w:szCs w:val="20"/>
        </w:rPr>
        <w:t>podstavku</w:t>
      </w:r>
      <w:proofErr w:type="spellEnd"/>
      <w:r>
        <w:rPr>
          <w:sz w:val="20"/>
          <w:szCs w:val="20"/>
        </w:rPr>
        <w:t xml:space="preserve">, </w:t>
      </w:r>
      <w:proofErr w:type="spellStart"/>
      <w:r>
        <w:rPr>
          <w:sz w:val="20"/>
          <w:szCs w:val="20"/>
        </w:rPr>
        <w:t>alineji</w:t>
      </w:r>
      <w:proofErr w:type="spellEnd"/>
      <w:r>
        <w:rPr>
          <w:sz w:val="20"/>
          <w:szCs w:val="20"/>
        </w:rPr>
        <w:t xml:space="preserve"> 2., </w:t>
      </w:r>
      <w:proofErr w:type="spellStart"/>
      <w:r>
        <w:rPr>
          <w:sz w:val="20"/>
          <w:szCs w:val="20"/>
        </w:rPr>
        <w:t>tekst</w:t>
      </w:r>
      <w:proofErr w:type="spellEnd"/>
      <w:r>
        <w:rPr>
          <w:sz w:val="20"/>
          <w:szCs w:val="20"/>
        </w:rPr>
        <w:t xml:space="preserve"> "</w:t>
      </w:r>
      <w:proofErr w:type="spellStart"/>
      <w:r>
        <w:rPr>
          <w:sz w:val="20"/>
          <w:szCs w:val="20"/>
        </w:rPr>
        <w:t>površine</w:t>
      </w:r>
      <w:proofErr w:type="spellEnd"/>
      <w:r>
        <w:rPr>
          <w:sz w:val="20"/>
          <w:szCs w:val="20"/>
        </w:rPr>
        <w:t xml:space="preserve"> 72,11 m2 (</w:t>
      </w:r>
      <w:proofErr w:type="spellStart"/>
      <w:r>
        <w:rPr>
          <w:sz w:val="20"/>
          <w:szCs w:val="20"/>
        </w:rPr>
        <w:t>orijentacijski</w:t>
      </w:r>
      <w:proofErr w:type="spellEnd"/>
      <w:r>
        <w:rPr>
          <w:sz w:val="20"/>
          <w:szCs w:val="20"/>
        </w:rPr>
        <w:t xml:space="preserve"> 10,0 x 7,0 m)" se </w:t>
      </w:r>
      <w:proofErr w:type="spellStart"/>
      <w:r>
        <w:rPr>
          <w:sz w:val="20"/>
          <w:szCs w:val="20"/>
        </w:rPr>
        <w:t>briše</w:t>
      </w:r>
      <w:proofErr w:type="spellEnd"/>
      <w:r>
        <w:rPr>
          <w:sz w:val="20"/>
          <w:szCs w:val="20"/>
        </w:rPr>
        <w:t>.</w:t>
      </w:r>
    </w:p>
    <w:p w14:paraId="00000030" w14:textId="77777777" w:rsidR="00D768E2" w:rsidRDefault="00F05AF5">
      <w:pPr>
        <w:numPr>
          <w:ilvl w:val="0"/>
          <w:numId w:val="1"/>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istom</w:t>
      </w:r>
      <w:proofErr w:type="spellEnd"/>
      <w:r>
        <w:rPr>
          <w:sz w:val="20"/>
          <w:szCs w:val="20"/>
        </w:rPr>
        <w:t xml:space="preserve"> </w:t>
      </w:r>
      <w:proofErr w:type="spellStart"/>
      <w:r>
        <w:rPr>
          <w:sz w:val="20"/>
          <w:szCs w:val="20"/>
        </w:rPr>
        <w:t>stavku</w:t>
      </w:r>
      <w:proofErr w:type="spellEnd"/>
      <w:r>
        <w:rPr>
          <w:sz w:val="20"/>
          <w:szCs w:val="20"/>
        </w:rPr>
        <w:t xml:space="preserve">, </w:t>
      </w:r>
      <w:proofErr w:type="spellStart"/>
      <w:r>
        <w:rPr>
          <w:sz w:val="20"/>
          <w:szCs w:val="20"/>
        </w:rPr>
        <w:t>podstavak</w:t>
      </w:r>
      <w:proofErr w:type="spellEnd"/>
      <w:r>
        <w:rPr>
          <w:sz w:val="20"/>
          <w:szCs w:val="20"/>
        </w:rPr>
        <w:t xml:space="preserve"> B. </w:t>
      </w:r>
      <w:proofErr w:type="spellStart"/>
      <w:r>
        <w:rPr>
          <w:sz w:val="20"/>
          <w:szCs w:val="20"/>
        </w:rPr>
        <w:t>i</w:t>
      </w:r>
      <w:proofErr w:type="spellEnd"/>
      <w:r>
        <w:rPr>
          <w:sz w:val="20"/>
          <w:szCs w:val="20"/>
        </w:rPr>
        <w:t xml:space="preserve"> </w:t>
      </w:r>
      <w:proofErr w:type="spellStart"/>
      <w:r>
        <w:rPr>
          <w:sz w:val="20"/>
          <w:szCs w:val="20"/>
        </w:rPr>
        <w:t>alineje</w:t>
      </w:r>
      <w:proofErr w:type="spellEnd"/>
      <w:r>
        <w:rPr>
          <w:sz w:val="20"/>
          <w:szCs w:val="20"/>
        </w:rPr>
        <w:t xml:space="preserve"> 1. </w:t>
      </w:r>
      <w:proofErr w:type="spellStart"/>
      <w:r>
        <w:rPr>
          <w:sz w:val="20"/>
          <w:szCs w:val="20"/>
        </w:rPr>
        <w:t>i</w:t>
      </w:r>
      <w:proofErr w:type="spellEnd"/>
      <w:r>
        <w:rPr>
          <w:sz w:val="20"/>
          <w:szCs w:val="20"/>
        </w:rPr>
        <w:t xml:space="preserve"> 2. </w:t>
      </w:r>
      <w:proofErr w:type="spellStart"/>
      <w:r>
        <w:rPr>
          <w:sz w:val="20"/>
          <w:szCs w:val="20"/>
        </w:rPr>
        <w:t>ispod</w:t>
      </w:r>
      <w:proofErr w:type="spellEnd"/>
      <w:r>
        <w:rPr>
          <w:sz w:val="20"/>
          <w:szCs w:val="20"/>
        </w:rPr>
        <w:t xml:space="preserve"> </w:t>
      </w:r>
      <w:proofErr w:type="spellStart"/>
      <w:r>
        <w:rPr>
          <w:sz w:val="20"/>
          <w:szCs w:val="20"/>
        </w:rPr>
        <w:t>njega</w:t>
      </w:r>
      <w:proofErr w:type="spellEnd"/>
      <w:r>
        <w:rPr>
          <w:sz w:val="20"/>
          <w:szCs w:val="20"/>
        </w:rPr>
        <w:t xml:space="preserve"> se </w:t>
      </w:r>
      <w:proofErr w:type="spellStart"/>
      <w:r>
        <w:rPr>
          <w:sz w:val="20"/>
          <w:szCs w:val="20"/>
        </w:rPr>
        <w:t>brišu</w:t>
      </w:r>
      <w:proofErr w:type="spellEnd"/>
      <w:r>
        <w:rPr>
          <w:sz w:val="20"/>
          <w:szCs w:val="20"/>
        </w:rPr>
        <w:t>.</w:t>
      </w:r>
    </w:p>
    <w:p w14:paraId="00000031"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32" w14:textId="77777777" w:rsidR="00D768E2" w:rsidRPr="00851C09" w:rsidRDefault="00F05AF5">
      <w:pPr>
        <w:numPr>
          <w:ilvl w:val="0"/>
          <w:numId w:val="32"/>
        </w:numPr>
        <w:spacing w:after="160" w:line="240" w:lineRule="auto"/>
        <w:ind w:left="-30" w:right="11"/>
        <w:jc w:val="both"/>
        <w:rPr>
          <w:sz w:val="20"/>
          <w:szCs w:val="20"/>
          <w:lang w:val="fr-FR"/>
        </w:rPr>
      </w:pPr>
      <w:r w:rsidRPr="00851C09">
        <w:rPr>
          <w:sz w:val="20"/>
          <w:szCs w:val="20"/>
          <w:lang w:val="fr-FR"/>
        </w:rPr>
        <w:t>U članku 19., stavku 2), broj "896,5" mijenja se brojem "878".</w:t>
      </w:r>
    </w:p>
    <w:p w14:paraId="00000033"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34" w14:textId="77777777" w:rsidR="00D768E2" w:rsidRDefault="00F05AF5">
      <w:pPr>
        <w:numPr>
          <w:ilvl w:val="0"/>
          <w:numId w:val="21"/>
        </w:numPr>
        <w:spacing w:after="160" w:line="240" w:lineRule="auto"/>
        <w:ind w:left="-30" w:right="11"/>
        <w:jc w:val="both"/>
        <w:rPr>
          <w:sz w:val="20"/>
          <w:szCs w:val="20"/>
        </w:rPr>
      </w:pPr>
      <w:proofErr w:type="spellStart"/>
      <w:r>
        <w:rPr>
          <w:sz w:val="20"/>
          <w:szCs w:val="20"/>
        </w:rPr>
        <w:t>Članak</w:t>
      </w:r>
      <w:proofErr w:type="spellEnd"/>
      <w:r>
        <w:rPr>
          <w:sz w:val="20"/>
          <w:szCs w:val="20"/>
        </w:rPr>
        <w:t xml:space="preserve"> 22. se </w:t>
      </w:r>
      <w:proofErr w:type="spellStart"/>
      <w:r>
        <w:rPr>
          <w:sz w:val="20"/>
          <w:szCs w:val="20"/>
        </w:rPr>
        <w:t>briše</w:t>
      </w:r>
      <w:proofErr w:type="spellEnd"/>
      <w:r>
        <w:rPr>
          <w:sz w:val="20"/>
          <w:szCs w:val="20"/>
        </w:rPr>
        <w:t>.</w:t>
      </w:r>
    </w:p>
    <w:p w14:paraId="00000035"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36" w14:textId="77777777" w:rsidR="00D768E2" w:rsidRDefault="00F05AF5">
      <w:pPr>
        <w:numPr>
          <w:ilvl w:val="0"/>
          <w:numId w:val="16"/>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24., </w:t>
      </w:r>
      <w:proofErr w:type="spellStart"/>
      <w:r>
        <w:rPr>
          <w:sz w:val="20"/>
          <w:szCs w:val="20"/>
        </w:rPr>
        <w:t>stavku</w:t>
      </w:r>
      <w:proofErr w:type="spellEnd"/>
      <w:r>
        <w:rPr>
          <w:sz w:val="20"/>
          <w:szCs w:val="20"/>
        </w:rPr>
        <w:t xml:space="preserve"> 1), </w:t>
      </w:r>
      <w:proofErr w:type="spellStart"/>
      <w:r>
        <w:rPr>
          <w:sz w:val="20"/>
          <w:szCs w:val="20"/>
        </w:rPr>
        <w:t>tekst</w:t>
      </w:r>
      <w:proofErr w:type="spellEnd"/>
      <w:r>
        <w:rPr>
          <w:sz w:val="20"/>
          <w:szCs w:val="20"/>
        </w:rPr>
        <w:t xml:space="preserve"> "U </w:t>
      </w:r>
      <w:proofErr w:type="spellStart"/>
      <w:r>
        <w:rPr>
          <w:sz w:val="20"/>
          <w:szCs w:val="20"/>
        </w:rPr>
        <w:t>dijelu</w:t>
      </w:r>
      <w:proofErr w:type="spellEnd"/>
      <w:r>
        <w:rPr>
          <w:sz w:val="20"/>
          <w:szCs w:val="20"/>
        </w:rPr>
        <w:t xml:space="preserve"> </w:t>
      </w:r>
      <w:proofErr w:type="spellStart"/>
      <w:r>
        <w:rPr>
          <w:sz w:val="20"/>
          <w:szCs w:val="20"/>
        </w:rPr>
        <w:t>prostora</w:t>
      </w:r>
      <w:proofErr w:type="spellEnd"/>
      <w:r>
        <w:rPr>
          <w:sz w:val="20"/>
          <w:szCs w:val="20"/>
        </w:rPr>
        <w:t xml:space="preserve"> </w:t>
      </w:r>
      <w:proofErr w:type="spellStart"/>
      <w:r>
        <w:rPr>
          <w:sz w:val="20"/>
          <w:szCs w:val="20"/>
        </w:rPr>
        <w:t>sportsko-rekreacijske</w:t>
      </w:r>
      <w:proofErr w:type="spellEnd"/>
      <w:r>
        <w:rPr>
          <w:sz w:val="20"/>
          <w:szCs w:val="20"/>
        </w:rPr>
        <w:t xml:space="preserve"> </w:t>
      </w:r>
      <w:proofErr w:type="spellStart"/>
      <w:r>
        <w:rPr>
          <w:sz w:val="20"/>
          <w:szCs w:val="20"/>
        </w:rPr>
        <w:t>namjene</w:t>
      </w:r>
      <w:proofErr w:type="spellEnd"/>
      <w:r>
        <w:rPr>
          <w:sz w:val="20"/>
          <w:szCs w:val="20"/>
        </w:rPr>
        <w:t xml:space="preserve"> </w:t>
      </w:r>
      <w:proofErr w:type="spellStart"/>
      <w:r>
        <w:rPr>
          <w:sz w:val="20"/>
          <w:szCs w:val="20"/>
        </w:rPr>
        <w:t>izgrađenost</w:t>
      </w:r>
      <w:proofErr w:type="spellEnd"/>
      <w:r>
        <w:rPr>
          <w:sz w:val="20"/>
          <w:szCs w:val="20"/>
        </w:rPr>
        <w:t xml:space="preserve"> je </w:t>
      </w:r>
      <w:proofErr w:type="spellStart"/>
      <w:r>
        <w:rPr>
          <w:sz w:val="20"/>
          <w:szCs w:val="20"/>
        </w:rPr>
        <w:t>ograničena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maksimalno</w:t>
      </w:r>
      <w:proofErr w:type="spellEnd"/>
      <w:r>
        <w:rPr>
          <w:sz w:val="20"/>
          <w:szCs w:val="20"/>
        </w:rPr>
        <w:t xml:space="preserve"> 2% </w:t>
      </w:r>
      <w:proofErr w:type="spellStart"/>
      <w:r>
        <w:rPr>
          <w:sz w:val="20"/>
          <w:szCs w:val="20"/>
        </w:rPr>
        <w:t>površine</w:t>
      </w:r>
      <w:proofErr w:type="spellEnd"/>
      <w:r>
        <w:rPr>
          <w:sz w:val="20"/>
          <w:szCs w:val="20"/>
        </w:rPr>
        <w:t xml:space="preserve"> </w:t>
      </w:r>
      <w:proofErr w:type="spellStart"/>
      <w:r>
        <w:rPr>
          <w:sz w:val="20"/>
          <w:szCs w:val="20"/>
        </w:rPr>
        <w:t>građevne</w:t>
      </w:r>
      <w:proofErr w:type="spellEnd"/>
      <w:r>
        <w:rPr>
          <w:sz w:val="20"/>
          <w:szCs w:val="20"/>
        </w:rPr>
        <w:t xml:space="preserve"> </w:t>
      </w:r>
      <w:proofErr w:type="spellStart"/>
      <w:r>
        <w:rPr>
          <w:sz w:val="20"/>
          <w:szCs w:val="20"/>
        </w:rPr>
        <w:t>čestice</w:t>
      </w:r>
      <w:proofErr w:type="spellEnd"/>
      <w:r>
        <w:rPr>
          <w:sz w:val="20"/>
          <w:szCs w:val="20"/>
        </w:rPr>
        <w:t xml:space="preserve">, </w:t>
      </w:r>
      <w:proofErr w:type="spellStart"/>
      <w:r>
        <w:rPr>
          <w:sz w:val="20"/>
          <w:szCs w:val="20"/>
        </w:rPr>
        <w:t>dok</w:t>
      </w:r>
      <w:proofErr w:type="spellEnd"/>
      <w:r>
        <w:rPr>
          <w:sz w:val="20"/>
          <w:szCs w:val="20"/>
        </w:rPr>
        <w:t xml:space="preserve"> je </w:t>
      </w:r>
      <w:proofErr w:type="spellStart"/>
      <w:r>
        <w:rPr>
          <w:sz w:val="20"/>
          <w:szCs w:val="20"/>
        </w:rPr>
        <w:t>kod</w:t>
      </w:r>
      <w:proofErr w:type="spellEnd"/>
      <w:r>
        <w:rPr>
          <w:sz w:val="20"/>
          <w:szCs w:val="20"/>
        </w:rPr>
        <w:t xml:space="preserve"> </w:t>
      </w:r>
      <w:proofErr w:type="spellStart"/>
      <w:r>
        <w:rPr>
          <w:sz w:val="20"/>
          <w:szCs w:val="20"/>
        </w:rPr>
        <w:t>čestica</w:t>
      </w:r>
      <w:proofErr w:type="spellEnd"/>
      <w:r>
        <w:rPr>
          <w:sz w:val="20"/>
          <w:szCs w:val="20"/>
        </w:rPr>
        <w:t xml:space="preserve">" </w:t>
      </w:r>
      <w:proofErr w:type="spellStart"/>
      <w:r>
        <w:rPr>
          <w:sz w:val="20"/>
          <w:szCs w:val="20"/>
        </w:rPr>
        <w:t>mijenja</w:t>
      </w:r>
      <w:proofErr w:type="spellEnd"/>
      <w:r>
        <w:rPr>
          <w:sz w:val="20"/>
          <w:szCs w:val="20"/>
        </w:rPr>
        <w:t xml:space="preserve"> se </w:t>
      </w:r>
      <w:proofErr w:type="spellStart"/>
      <w:r>
        <w:rPr>
          <w:sz w:val="20"/>
          <w:szCs w:val="20"/>
        </w:rPr>
        <w:t>tekstom</w:t>
      </w:r>
      <w:proofErr w:type="spellEnd"/>
      <w:r>
        <w:rPr>
          <w:sz w:val="20"/>
          <w:szCs w:val="20"/>
        </w:rPr>
        <w:t xml:space="preserve"> "Na </w:t>
      </w:r>
      <w:proofErr w:type="spellStart"/>
      <w:r>
        <w:rPr>
          <w:sz w:val="20"/>
          <w:szCs w:val="20"/>
        </w:rPr>
        <w:t>čestici</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ispred</w:t>
      </w:r>
      <w:proofErr w:type="spellEnd"/>
      <w:r>
        <w:rPr>
          <w:sz w:val="20"/>
          <w:szCs w:val="20"/>
        </w:rPr>
        <w:t xml:space="preserve"> </w:t>
      </w:r>
      <w:proofErr w:type="spellStart"/>
      <w:r>
        <w:rPr>
          <w:sz w:val="20"/>
          <w:szCs w:val="20"/>
        </w:rPr>
        <w:t>teksta</w:t>
      </w:r>
      <w:proofErr w:type="spellEnd"/>
      <w:r>
        <w:rPr>
          <w:sz w:val="20"/>
          <w:szCs w:val="20"/>
        </w:rPr>
        <w:t xml:space="preserve"> "100%" </w:t>
      </w:r>
      <w:proofErr w:type="spellStart"/>
      <w:r>
        <w:rPr>
          <w:sz w:val="20"/>
          <w:szCs w:val="20"/>
        </w:rPr>
        <w:t>dodaje</w:t>
      </w:r>
      <w:proofErr w:type="spellEnd"/>
      <w:r>
        <w:rPr>
          <w:sz w:val="20"/>
          <w:szCs w:val="20"/>
        </w:rPr>
        <w:t xml:space="preserve"> se </w:t>
      </w:r>
      <w:proofErr w:type="spellStart"/>
      <w:r>
        <w:rPr>
          <w:sz w:val="20"/>
          <w:szCs w:val="20"/>
        </w:rPr>
        <w:t>riječ</w:t>
      </w:r>
      <w:proofErr w:type="spellEnd"/>
      <w:r>
        <w:rPr>
          <w:sz w:val="20"/>
          <w:szCs w:val="20"/>
        </w:rPr>
        <w:t xml:space="preserve"> "je".</w:t>
      </w:r>
    </w:p>
    <w:p w14:paraId="00000037" w14:textId="77777777" w:rsidR="00D768E2" w:rsidRPr="00851C09" w:rsidRDefault="00F05AF5">
      <w:pPr>
        <w:numPr>
          <w:ilvl w:val="0"/>
          <w:numId w:val="16"/>
        </w:numPr>
        <w:spacing w:after="160" w:line="240" w:lineRule="auto"/>
        <w:ind w:left="-30" w:right="11"/>
        <w:jc w:val="both"/>
        <w:rPr>
          <w:sz w:val="20"/>
          <w:szCs w:val="20"/>
          <w:lang w:val="fr-FR"/>
        </w:rPr>
      </w:pPr>
      <w:r w:rsidRPr="00851C09">
        <w:rPr>
          <w:sz w:val="20"/>
          <w:szCs w:val="20"/>
          <w:lang w:val="fr-FR"/>
        </w:rPr>
        <w:t>U istom članku, stavku 2), alineja 2. se briše, a dosadašnja alineja 3. postaje alineja 2.</w:t>
      </w:r>
    </w:p>
    <w:p w14:paraId="00000038"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39" w14:textId="77777777" w:rsidR="00D768E2" w:rsidRPr="00851C09" w:rsidRDefault="00F05AF5">
      <w:pPr>
        <w:numPr>
          <w:ilvl w:val="0"/>
          <w:numId w:val="11"/>
        </w:numPr>
        <w:spacing w:after="160" w:line="240" w:lineRule="auto"/>
        <w:ind w:left="-30" w:right="11"/>
        <w:jc w:val="both"/>
        <w:rPr>
          <w:sz w:val="20"/>
          <w:szCs w:val="20"/>
          <w:lang w:val="fr-FR"/>
        </w:rPr>
      </w:pPr>
      <w:r w:rsidRPr="00851C09">
        <w:rPr>
          <w:sz w:val="20"/>
          <w:szCs w:val="20"/>
          <w:lang w:val="fr-FR"/>
        </w:rPr>
        <w:t>U članku 25., stavku 1), alineja 3. se briše, a dosadašnja alineja 4. postaje alineja 3.</w:t>
      </w:r>
    </w:p>
    <w:p w14:paraId="0000003A" w14:textId="77777777" w:rsidR="00D768E2" w:rsidRDefault="00F05AF5">
      <w:pPr>
        <w:numPr>
          <w:ilvl w:val="0"/>
          <w:numId w:val="11"/>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stavak</w:t>
      </w:r>
      <w:proofErr w:type="spellEnd"/>
      <w:r>
        <w:rPr>
          <w:sz w:val="20"/>
          <w:szCs w:val="20"/>
        </w:rPr>
        <w:t xml:space="preserve"> 3) se </w:t>
      </w:r>
      <w:proofErr w:type="spellStart"/>
      <w:r>
        <w:rPr>
          <w:sz w:val="20"/>
          <w:szCs w:val="20"/>
        </w:rPr>
        <w:t>briše</w:t>
      </w:r>
      <w:proofErr w:type="spellEnd"/>
      <w:r>
        <w:rPr>
          <w:sz w:val="20"/>
          <w:szCs w:val="20"/>
        </w:rPr>
        <w:t xml:space="preserve">, a </w:t>
      </w:r>
      <w:proofErr w:type="spellStart"/>
      <w:r>
        <w:rPr>
          <w:sz w:val="20"/>
          <w:szCs w:val="20"/>
        </w:rPr>
        <w:t>dosadašnji</w:t>
      </w:r>
      <w:proofErr w:type="spellEnd"/>
      <w:r>
        <w:rPr>
          <w:sz w:val="20"/>
          <w:szCs w:val="20"/>
        </w:rPr>
        <w:t xml:space="preserve"> </w:t>
      </w:r>
      <w:proofErr w:type="spellStart"/>
      <w:r>
        <w:rPr>
          <w:sz w:val="20"/>
          <w:szCs w:val="20"/>
        </w:rPr>
        <w:t>stavci</w:t>
      </w:r>
      <w:proofErr w:type="spellEnd"/>
      <w:r>
        <w:rPr>
          <w:sz w:val="20"/>
          <w:szCs w:val="20"/>
        </w:rPr>
        <w:t xml:space="preserve"> 4) </w:t>
      </w:r>
      <w:proofErr w:type="spellStart"/>
      <w:r>
        <w:rPr>
          <w:sz w:val="20"/>
          <w:szCs w:val="20"/>
        </w:rPr>
        <w:t>i</w:t>
      </w:r>
      <w:proofErr w:type="spellEnd"/>
      <w:r>
        <w:rPr>
          <w:sz w:val="20"/>
          <w:szCs w:val="20"/>
        </w:rPr>
        <w:t xml:space="preserve"> 5) </w:t>
      </w:r>
      <w:proofErr w:type="spellStart"/>
      <w:r>
        <w:rPr>
          <w:sz w:val="20"/>
          <w:szCs w:val="20"/>
        </w:rPr>
        <w:t>postaju</w:t>
      </w:r>
      <w:proofErr w:type="spellEnd"/>
      <w:r>
        <w:rPr>
          <w:sz w:val="20"/>
          <w:szCs w:val="20"/>
        </w:rPr>
        <w:t xml:space="preserve"> </w:t>
      </w:r>
      <w:proofErr w:type="spellStart"/>
      <w:r>
        <w:rPr>
          <w:sz w:val="20"/>
          <w:szCs w:val="20"/>
        </w:rPr>
        <w:t>stavci</w:t>
      </w:r>
      <w:proofErr w:type="spellEnd"/>
      <w:r>
        <w:rPr>
          <w:sz w:val="20"/>
          <w:szCs w:val="20"/>
        </w:rPr>
        <w:t xml:space="preserve"> 3) </w:t>
      </w:r>
      <w:proofErr w:type="spellStart"/>
      <w:r>
        <w:rPr>
          <w:sz w:val="20"/>
          <w:szCs w:val="20"/>
        </w:rPr>
        <w:t>i</w:t>
      </w:r>
      <w:proofErr w:type="spellEnd"/>
      <w:r>
        <w:rPr>
          <w:sz w:val="20"/>
          <w:szCs w:val="20"/>
        </w:rPr>
        <w:t xml:space="preserve"> 4).</w:t>
      </w:r>
    </w:p>
    <w:p w14:paraId="0000003B"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3C" w14:textId="77777777" w:rsidR="00D768E2" w:rsidRDefault="00F05AF5">
      <w:pPr>
        <w:numPr>
          <w:ilvl w:val="0"/>
          <w:numId w:val="34"/>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26., </w:t>
      </w:r>
      <w:proofErr w:type="spellStart"/>
      <w:r>
        <w:rPr>
          <w:sz w:val="20"/>
          <w:szCs w:val="20"/>
        </w:rPr>
        <w:t>stavku</w:t>
      </w:r>
      <w:proofErr w:type="spellEnd"/>
      <w:r>
        <w:rPr>
          <w:sz w:val="20"/>
          <w:szCs w:val="20"/>
        </w:rPr>
        <w:t xml:space="preserve"> 2), </w:t>
      </w:r>
      <w:proofErr w:type="spellStart"/>
      <w:r>
        <w:rPr>
          <w:sz w:val="20"/>
          <w:szCs w:val="20"/>
        </w:rPr>
        <w:t>podstavak</w:t>
      </w:r>
      <w:proofErr w:type="spellEnd"/>
      <w:r>
        <w:rPr>
          <w:sz w:val="20"/>
          <w:szCs w:val="20"/>
        </w:rPr>
        <w:t xml:space="preserve"> "- </w:t>
      </w:r>
      <w:proofErr w:type="spellStart"/>
      <w:r>
        <w:rPr>
          <w:sz w:val="20"/>
          <w:szCs w:val="20"/>
        </w:rPr>
        <w:t>sportsko-rekreacijska</w:t>
      </w:r>
      <w:proofErr w:type="spellEnd"/>
      <w:r>
        <w:rPr>
          <w:sz w:val="20"/>
          <w:szCs w:val="20"/>
        </w:rPr>
        <w:t xml:space="preserve"> </w:t>
      </w:r>
      <w:proofErr w:type="spellStart"/>
      <w:r>
        <w:rPr>
          <w:sz w:val="20"/>
          <w:szCs w:val="20"/>
        </w:rPr>
        <w:t>namjena</w:t>
      </w:r>
      <w:proofErr w:type="spellEnd"/>
      <w:r>
        <w:rPr>
          <w:sz w:val="20"/>
          <w:szCs w:val="20"/>
        </w:rPr>
        <w:t xml:space="preserve">" </w:t>
      </w:r>
      <w:proofErr w:type="spellStart"/>
      <w:r>
        <w:rPr>
          <w:sz w:val="20"/>
          <w:szCs w:val="20"/>
        </w:rPr>
        <w:t>i</w:t>
      </w:r>
      <w:proofErr w:type="spellEnd"/>
      <w:r>
        <w:rPr>
          <w:sz w:val="20"/>
          <w:szCs w:val="20"/>
        </w:rPr>
        <w:t xml:space="preserve"> tri </w:t>
      </w:r>
      <w:proofErr w:type="spellStart"/>
      <w:r>
        <w:rPr>
          <w:sz w:val="20"/>
          <w:szCs w:val="20"/>
        </w:rPr>
        <w:t>alineje</w:t>
      </w:r>
      <w:proofErr w:type="spellEnd"/>
      <w:r>
        <w:rPr>
          <w:sz w:val="20"/>
          <w:szCs w:val="20"/>
        </w:rPr>
        <w:t xml:space="preserve"> </w:t>
      </w:r>
      <w:proofErr w:type="spellStart"/>
      <w:r>
        <w:rPr>
          <w:sz w:val="20"/>
          <w:szCs w:val="20"/>
        </w:rPr>
        <w:t>ispod</w:t>
      </w:r>
      <w:proofErr w:type="spellEnd"/>
      <w:r>
        <w:rPr>
          <w:sz w:val="20"/>
          <w:szCs w:val="20"/>
        </w:rPr>
        <w:t xml:space="preserve"> </w:t>
      </w:r>
      <w:proofErr w:type="spellStart"/>
      <w:r>
        <w:rPr>
          <w:sz w:val="20"/>
          <w:szCs w:val="20"/>
        </w:rPr>
        <w:t>njega</w:t>
      </w:r>
      <w:proofErr w:type="spellEnd"/>
      <w:r>
        <w:rPr>
          <w:sz w:val="20"/>
          <w:szCs w:val="20"/>
        </w:rPr>
        <w:t xml:space="preserve"> se </w:t>
      </w:r>
      <w:proofErr w:type="spellStart"/>
      <w:r>
        <w:rPr>
          <w:sz w:val="20"/>
          <w:szCs w:val="20"/>
        </w:rPr>
        <w:t>brišu</w:t>
      </w:r>
      <w:proofErr w:type="spellEnd"/>
      <w:r>
        <w:rPr>
          <w:sz w:val="20"/>
          <w:szCs w:val="20"/>
        </w:rPr>
        <w:t>.</w:t>
      </w:r>
    </w:p>
    <w:p w14:paraId="0000003D"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3E" w14:textId="77777777" w:rsidR="00D768E2" w:rsidRDefault="00F05AF5">
      <w:pPr>
        <w:numPr>
          <w:ilvl w:val="0"/>
          <w:numId w:val="12"/>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27., </w:t>
      </w:r>
      <w:proofErr w:type="spellStart"/>
      <w:r>
        <w:rPr>
          <w:sz w:val="20"/>
          <w:szCs w:val="20"/>
        </w:rPr>
        <w:t>stavku</w:t>
      </w:r>
      <w:proofErr w:type="spellEnd"/>
      <w:r>
        <w:rPr>
          <w:sz w:val="20"/>
          <w:szCs w:val="20"/>
        </w:rPr>
        <w:t xml:space="preserve"> 1), </w:t>
      </w:r>
      <w:proofErr w:type="spellStart"/>
      <w:r>
        <w:rPr>
          <w:sz w:val="20"/>
          <w:szCs w:val="20"/>
        </w:rPr>
        <w:t>tekst</w:t>
      </w:r>
      <w:proofErr w:type="spellEnd"/>
      <w:r>
        <w:rPr>
          <w:sz w:val="20"/>
          <w:szCs w:val="20"/>
        </w:rPr>
        <w:t xml:space="preserve"> ", </w:t>
      </w:r>
      <w:proofErr w:type="spellStart"/>
      <w:r>
        <w:rPr>
          <w:sz w:val="20"/>
          <w:szCs w:val="20"/>
        </w:rPr>
        <w:t>sportsko-rekreacijske</w:t>
      </w:r>
      <w:proofErr w:type="spellEnd"/>
      <w:r>
        <w:rPr>
          <w:sz w:val="20"/>
          <w:szCs w:val="20"/>
        </w:rPr>
        <w:t xml:space="preserve"> </w:t>
      </w:r>
      <w:proofErr w:type="spellStart"/>
      <w:r>
        <w:rPr>
          <w:sz w:val="20"/>
          <w:szCs w:val="20"/>
        </w:rPr>
        <w:t>sadržaje</w:t>
      </w:r>
      <w:proofErr w:type="spellEnd"/>
      <w:r>
        <w:rPr>
          <w:sz w:val="20"/>
          <w:szCs w:val="20"/>
        </w:rPr>
        <w:t xml:space="preserve"> (R)" se </w:t>
      </w:r>
      <w:proofErr w:type="spellStart"/>
      <w:r>
        <w:rPr>
          <w:sz w:val="20"/>
          <w:szCs w:val="20"/>
        </w:rPr>
        <w:t>briše</w:t>
      </w:r>
      <w:proofErr w:type="spellEnd"/>
      <w:r>
        <w:rPr>
          <w:sz w:val="20"/>
          <w:szCs w:val="20"/>
        </w:rPr>
        <w:t>.</w:t>
      </w:r>
    </w:p>
    <w:p w14:paraId="0000003F"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40" w14:textId="77777777" w:rsidR="00D768E2" w:rsidRPr="00851C09" w:rsidRDefault="00F05AF5">
      <w:pPr>
        <w:numPr>
          <w:ilvl w:val="0"/>
          <w:numId w:val="8"/>
        </w:numPr>
        <w:spacing w:after="160" w:line="240" w:lineRule="auto"/>
        <w:ind w:left="-30" w:right="11"/>
        <w:jc w:val="both"/>
        <w:rPr>
          <w:sz w:val="20"/>
          <w:szCs w:val="20"/>
          <w:lang w:val="fr-FR"/>
        </w:rPr>
      </w:pPr>
      <w:r w:rsidRPr="00851C09">
        <w:rPr>
          <w:sz w:val="20"/>
          <w:szCs w:val="20"/>
          <w:lang w:val="fr-FR"/>
        </w:rPr>
        <w:t>U članku 30., stavku 1), tekst "te sportsko-rekreacijske" se briše.</w:t>
      </w:r>
    </w:p>
    <w:p w14:paraId="00000041"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42" w14:textId="77777777" w:rsidR="00D768E2" w:rsidRPr="00851C09" w:rsidRDefault="00F05AF5">
      <w:pPr>
        <w:numPr>
          <w:ilvl w:val="0"/>
          <w:numId w:val="6"/>
        </w:numPr>
        <w:spacing w:after="160" w:line="240" w:lineRule="auto"/>
        <w:ind w:left="-30" w:right="11"/>
        <w:jc w:val="both"/>
        <w:rPr>
          <w:sz w:val="20"/>
          <w:szCs w:val="20"/>
          <w:lang w:val="fr-FR"/>
        </w:rPr>
      </w:pPr>
      <w:r w:rsidRPr="00851C09">
        <w:rPr>
          <w:sz w:val="20"/>
          <w:szCs w:val="20"/>
          <w:lang w:val="fr-FR"/>
        </w:rPr>
        <w:t>U članku 39., stavku 2), riječ "se" iza riječi "nalazi" se briše, iza riječi "Zakonom" dodaje se tekst "o cestama", a tekst "na kojemu nije predviđena izgradnja već se isti tretira kao područje zaštitnog zelenila." mijenja se tekstom ". Ako se unutar zaštitnog pojasa izdaje lokacijska dozvola, odnosno drugi akt kojim se provodi Plan, prethodno se moraju zatražiti uvjeti Hrvatskih cesta.".</w:t>
      </w:r>
    </w:p>
    <w:p w14:paraId="00000043"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44" w14:textId="77777777" w:rsidR="00D768E2" w:rsidRPr="00851C09" w:rsidRDefault="00F05AF5">
      <w:pPr>
        <w:numPr>
          <w:ilvl w:val="0"/>
          <w:numId w:val="19"/>
        </w:numPr>
        <w:spacing w:after="160" w:line="240" w:lineRule="auto"/>
        <w:ind w:left="-30" w:right="11"/>
        <w:jc w:val="both"/>
        <w:rPr>
          <w:sz w:val="20"/>
          <w:szCs w:val="20"/>
          <w:lang w:val="fr-FR"/>
        </w:rPr>
      </w:pPr>
      <w:r w:rsidRPr="00851C09">
        <w:rPr>
          <w:sz w:val="20"/>
          <w:szCs w:val="20"/>
          <w:lang w:val="fr-FR"/>
        </w:rPr>
        <w:t>U članku 42., stavku 1), tekst "i sportsko-rekreacijskih površina" se briše.</w:t>
      </w:r>
    </w:p>
    <w:p w14:paraId="00000045"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46" w14:textId="77777777" w:rsidR="00D768E2" w:rsidRDefault="00F05AF5">
      <w:pPr>
        <w:numPr>
          <w:ilvl w:val="0"/>
          <w:numId w:val="14"/>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53., </w:t>
      </w:r>
      <w:proofErr w:type="spellStart"/>
      <w:r>
        <w:rPr>
          <w:sz w:val="20"/>
          <w:szCs w:val="20"/>
        </w:rPr>
        <w:t>stavku</w:t>
      </w:r>
      <w:proofErr w:type="spellEnd"/>
      <w:r>
        <w:rPr>
          <w:sz w:val="20"/>
          <w:szCs w:val="20"/>
        </w:rPr>
        <w:t xml:space="preserve"> 2), </w:t>
      </w:r>
      <w:proofErr w:type="spellStart"/>
      <w:r>
        <w:rPr>
          <w:sz w:val="20"/>
          <w:szCs w:val="20"/>
        </w:rPr>
        <w:t>tekst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sportsko-rekreacijske</w:t>
      </w:r>
      <w:proofErr w:type="spellEnd"/>
      <w:r>
        <w:rPr>
          <w:sz w:val="20"/>
          <w:szCs w:val="20"/>
        </w:rPr>
        <w:t xml:space="preserve">" se </w:t>
      </w:r>
      <w:proofErr w:type="spellStart"/>
      <w:r>
        <w:rPr>
          <w:sz w:val="20"/>
          <w:szCs w:val="20"/>
        </w:rPr>
        <w:t>briše</w:t>
      </w:r>
      <w:proofErr w:type="spellEnd"/>
      <w:r>
        <w:rPr>
          <w:sz w:val="20"/>
          <w:szCs w:val="20"/>
        </w:rPr>
        <w:t>.</w:t>
      </w:r>
    </w:p>
    <w:p w14:paraId="00000047"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48" w14:textId="77777777" w:rsidR="00D768E2" w:rsidRPr="00851C09" w:rsidRDefault="00F05AF5">
      <w:pPr>
        <w:numPr>
          <w:ilvl w:val="0"/>
          <w:numId w:val="29"/>
        </w:numPr>
        <w:spacing w:after="160" w:line="240" w:lineRule="auto"/>
        <w:ind w:left="-30" w:right="11"/>
        <w:jc w:val="both"/>
        <w:rPr>
          <w:sz w:val="20"/>
          <w:szCs w:val="20"/>
          <w:lang w:val="fr-FR"/>
        </w:rPr>
      </w:pPr>
      <w:r w:rsidRPr="00851C09">
        <w:rPr>
          <w:sz w:val="20"/>
          <w:szCs w:val="20"/>
          <w:lang w:val="fr-FR"/>
        </w:rPr>
        <w:t>U članku 67. stavak 5) se briše.</w:t>
      </w:r>
    </w:p>
    <w:p w14:paraId="00000049"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4A" w14:textId="77777777" w:rsidR="00D768E2" w:rsidRPr="00851C09" w:rsidRDefault="00F05AF5">
      <w:pPr>
        <w:numPr>
          <w:ilvl w:val="0"/>
          <w:numId w:val="26"/>
        </w:numPr>
        <w:spacing w:after="160" w:line="240" w:lineRule="auto"/>
        <w:ind w:left="-30" w:right="11"/>
        <w:jc w:val="both"/>
        <w:rPr>
          <w:sz w:val="20"/>
          <w:szCs w:val="20"/>
          <w:lang w:val="fr-FR"/>
        </w:rPr>
      </w:pPr>
      <w:r w:rsidRPr="00851C09">
        <w:rPr>
          <w:sz w:val="20"/>
          <w:szCs w:val="20"/>
          <w:lang w:val="fr-FR"/>
        </w:rPr>
        <w:t>U članku 69., stavku 2), tekst ", R" se briše.</w:t>
      </w:r>
    </w:p>
    <w:p w14:paraId="0000004B" w14:textId="77777777" w:rsidR="00D768E2" w:rsidRPr="00851C09" w:rsidRDefault="00F05AF5">
      <w:pPr>
        <w:numPr>
          <w:ilvl w:val="0"/>
          <w:numId w:val="26"/>
        </w:numPr>
        <w:spacing w:after="160" w:line="240" w:lineRule="auto"/>
        <w:ind w:left="-30" w:right="11"/>
        <w:jc w:val="both"/>
        <w:rPr>
          <w:sz w:val="20"/>
          <w:szCs w:val="20"/>
          <w:lang w:val="fr-FR"/>
        </w:rPr>
      </w:pPr>
      <w:r w:rsidRPr="00851C09">
        <w:rPr>
          <w:sz w:val="20"/>
          <w:szCs w:val="20"/>
          <w:lang w:val="fr-FR"/>
        </w:rPr>
        <w:t>U istom članku, stavku 4) tekst ", dok se u zoni sportsko-rekreacijske namjene može izgraditi samo 2% površine građevne čestice" se briše.</w:t>
      </w:r>
    </w:p>
    <w:p w14:paraId="0000004C" w14:textId="77777777" w:rsidR="00D768E2" w:rsidRDefault="00F05AF5">
      <w:pPr>
        <w:numPr>
          <w:ilvl w:val="0"/>
          <w:numId w:val="26"/>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stavak</w:t>
      </w:r>
      <w:proofErr w:type="spellEnd"/>
      <w:r>
        <w:rPr>
          <w:sz w:val="20"/>
          <w:szCs w:val="20"/>
        </w:rPr>
        <w:t xml:space="preserve"> 5) se </w:t>
      </w:r>
      <w:proofErr w:type="spellStart"/>
      <w:r>
        <w:rPr>
          <w:sz w:val="20"/>
          <w:szCs w:val="20"/>
        </w:rPr>
        <w:t>briše</w:t>
      </w:r>
      <w:proofErr w:type="spellEnd"/>
      <w:r>
        <w:rPr>
          <w:sz w:val="20"/>
          <w:szCs w:val="20"/>
        </w:rPr>
        <w:t>.</w:t>
      </w:r>
    </w:p>
    <w:p w14:paraId="0000004D"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4E" w14:textId="77777777" w:rsidR="00D768E2" w:rsidRDefault="00F05AF5">
      <w:pPr>
        <w:numPr>
          <w:ilvl w:val="0"/>
          <w:numId w:val="2"/>
        </w:numPr>
        <w:spacing w:after="160" w:line="240" w:lineRule="auto"/>
        <w:ind w:left="-30" w:right="11"/>
        <w:jc w:val="both"/>
        <w:rPr>
          <w:sz w:val="20"/>
          <w:szCs w:val="20"/>
        </w:rPr>
      </w:pPr>
      <w:proofErr w:type="spellStart"/>
      <w:r>
        <w:rPr>
          <w:sz w:val="20"/>
          <w:szCs w:val="20"/>
        </w:rPr>
        <w:t>Članak</w:t>
      </w:r>
      <w:proofErr w:type="spellEnd"/>
      <w:r>
        <w:rPr>
          <w:sz w:val="20"/>
          <w:szCs w:val="20"/>
        </w:rPr>
        <w:t xml:space="preserve"> 70. se </w:t>
      </w:r>
      <w:proofErr w:type="spellStart"/>
      <w:r>
        <w:rPr>
          <w:sz w:val="20"/>
          <w:szCs w:val="20"/>
        </w:rPr>
        <w:t>mijenja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glasi</w:t>
      </w:r>
      <w:proofErr w:type="spellEnd"/>
      <w:r>
        <w:rPr>
          <w:sz w:val="20"/>
          <w:szCs w:val="20"/>
        </w:rPr>
        <w:t>: "</w:t>
      </w:r>
    </w:p>
    <w:p w14:paraId="0000004F" w14:textId="77777777" w:rsidR="00D768E2" w:rsidRDefault="00F05AF5">
      <w:pPr>
        <w:spacing w:after="160" w:line="240" w:lineRule="auto"/>
        <w:ind w:left="720" w:right="11"/>
        <w:jc w:val="center"/>
        <w:rPr>
          <w:sz w:val="20"/>
          <w:szCs w:val="20"/>
        </w:rPr>
      </w:pPr>
      <w:proofErr w:type="spellStart"/>
      <w:r>
        <w:rPr>
          <w:sz w:val="20"/>
          <w:szCs w:val="20"/>
        </w:rPr>
        <w:t>Članak</w:t>
      </w:r>
      <w:proofErr w:type="spellEnd"/>
      <w:r>
        <w:rPr>
          <w:sz w:val="20"/>
          <w:szCs w:val="20"/>
        </w:rPr>
        <w:t xml:space="preserve"> 70.</w:t>
      </w:r>
    </w:p>
    <w:p w14:paraId="00000050" w14:textId="77777777" w:rsidR="00D768E2" w:rsidRDefault="00F05AF5">
      <w:pPr>
        <w:spacing w:after="160" w:line="240" w:lineRule="auto"/>
        <w:ind w:left="425" w:right="11" w:hanging="285"/>
        <w:jc w:val="both"/>
        <w:rPr>
          <w:sz w:val="20"/>
          <w:szCs w:val="20"/>
        </w:rPr>
      </w:pPr>
      <w:r>
        <w:rPr>
          <w:sz w:val="20"/>
          <w:szCs w:val="20"/>
        </w:rPr>
        <w:t>1)</w:t>
      </w:r>
      <w:r>
        <w:rPr>
          <w:sz w:val="20"/>
          <w:szCs w:val="20"/>
        </w:rPr>
        <w:tab/>
      </w:r>
      <w:proofErr w:type="spellStart"/>
      <w:r>
        <w:rPr>
          <w:sz w:val="20"/>
          <w:szCs w:val="20"/>
        </w:rPr>
        <w:t>Uvjetima</w:t>
      </w:r>
      <w:proofErr w:type="spellEnd"/>
      <w:r>
        <w:rPr>
          <w:sz w:val="20"/>
          <w:szCs w:val="20"/>
        </w:rPr>
        <w:t xml:space="preserve"> </w:t>
      </w:r>
      <w:proofErr w:type="spellStart"/>
      <w:r>
        <w:rPr>
          <w:sz w:val="20"/>
          <w:szCs w:val="20"/>
        </w:rPr>
        <w:t>gradnje</w:t>
      </w:r>
      <w:proofErr w:type="spellEnd"/>
      <w:r>
        <w:rPr>
          <w:sz w:val="20"/>
          <w:szCs w:val="20"/>
        </w:rPr>
        <w:t xml:space="preserve"> </w:t>
      </w:r>
      <w:proofErr w:type="spellStart"/>
      <w:r>
        <w:rPr>
          <w:sz w:val="20"/>
          <w:szCs w:val="20"/>
        </w:rPr>
        <w:t>utvrđena</w:t>
      </w:r>
      <w:proofErr w:type="spellEnd"/>
      <w:r>
        <w:rPr>
          <w:sz w:val="20"/>
          <w:szCs w:val="20"/>
        </w:rPr>
        <w:t xml:space="preserve"> je nova </w:t>
      </w:r>
      <w:proofErr w:type="spellStart"/>
      <w:r>
        <w:rPr>
          <w:sz w:val="20"/>
          <w:szCs w:val="20"/>
        </w:rPr>
        <w:t>parcelacija</w:t>
      </w:r>
      <w:proofErr w:type="spellEnd"/>
      <w:r>
        <w:rPr>
          <w:sz w:val="20"/>
          <w:szCs w:val="20"/>
        </w:rPr>
        <w:t xml:space="preserve"> za </w:t>
      </w:r>
      <w:proofErr w:type="spellStart"/>
      <w:r>
        <w:rPr>
          <w:sz w:val="20"/>
          <w:szCs w:val="20"/>
        </w:rPr>
        <w:t>potrebe</w:t>
      </w:r>
      <w:proofErr w:type="spellEnd"/>
      <w:r>
        <w:rPr>
          <w:sz w:val="20"/>
          <w:szCs w:val="20"/>
        </w:rPr>
        <w:t xml:space="preserve"> </w:t>
      </w:r>
      <w:proofErr w:type="spellStart"/>
      <w:r>
        <w:rPr>
          <w:sz w:val="20"/>
          <w:szCs w:val="20"/>
        </w:rPr>
        <w:t>realizacije</w:t>
      </w:r>
      <w:proofErr w:type="spellEnd"/>
      <w:r>
        <w:rPr>
          <w:sz w:val="20"/>
          <w:szCs w:val="20"/>
        </w:rPr>
        <w:t xml:space="preserve"> </w:t>
      </w:r>
      <w:proofErr w:type="spellStart"/>
      <w:r>
        <w:rPr>
          <w:sz w:val="20"/>
          <w:szCs w:val="20"/>
        </w:rPr>
        <w:t>poslovne</w:t>
      </w:r>
      <w:proofErr w:type="spellEnd"/>
      <w:r>
        <w:rPr>
          <w:sz w:val="20"/>
          <w:szCs w:val="20"/>
        </w:rPr>
        <w:t xml:space="preserve"> zone II. </w:t>
      </w:r>
      <w:proofErr w:type="spellStart"/>
      <w:r>
        <w:rPr>
          <w:sz w:val="20"/>
          <w:szCs w:val="20"/>
        </w:rPr>
        <w:t>Planom</w:t>
      </w:r>
      <w:proofErr w:type="spellEnd"/>
      <w:r>
        <w:rPr>
          <w:sz w:val="20"/>
          <w:szCs w:val="20"/>
        </w:rPr>
        <w:t xml:space="preserve"> je </w:t>
      </w:r>
      <w:proofErr w:type="spellStart"/>
      <w:r>
        <w:rPr>
          <w:sz w:val="20"/>
          <w:szCs w:val="20"/>
        </w:rPr>
        <w:t>dozvoljeno</w:t>
      </w:r>
      <w:proofErr w:type="spellEnd"/>
      <w:r>
        <w:rPr>
          <w:sz w:val="20"/>
          <w:szCs w:val="20"/>
        </w:rPr>
        <w:t xml:space="preserve"> </w:t>
      </w:r>
      <w:proofErr w:type="spellStart"/>
      <w:r>
        <w:rPr>
          <w:sz w:val="20"/>
          <w:szCs w:val="20"/>
        </w:rPr>
        <w:t>spajanje</w:t>
      </w:r>
      <w:proofErr w:type="spellEnd"/>
      <w:r>
        <w:rPr>
          <w:sz w:val="20"/>
          <w:szCs w:val="20"/>
        </w:rPr>
        <w:t xml:space="preserve"> </w:t>
      </w:r>
      <w:proofErr w:type="spellStart"/>
      <w:r>
        <w:rPr>
          <w:sz w:val="20"/>
          <w:szCs w:val="20"/>
        </w:rPr>
        <w:t>građevnih</w:t>
      </w:r>
      <w:proofErr w:type="spellEnd"/>
      <w:r>
        <w:rPr>
          <w:sz w:val="20"/>
          <w:szCs w:val="20"/>
        </w:rPr>
        <w:t xml:space="preserve"> </w:t>
      </w:r>
      <w:proofErr w:type="spellStart"/>
      <w:r>
        <w:rPr>
          <w:sz w:val="20"/>
          <w:szCs w:val="20"/>
        </w:rPr>
        <w:t>čestica</w:t>
      </w:r>
      <w:proofErr w:type="spellEnd"/>
      <w:r>
        <w:rPr>
          <w:sz w:val="20"/>
          <w:szCs w:val="20"/>
        </w:rPr>
        <w:t xml:space="preserve"> </w:t>
      </w:r>
      <w:proofErr w:type="spellStart"/>
      <w:r>
        <w:rPr>
          <w:sz w:val="20"/>
          <w:szCs w:val="20"/>
        </w:rPr>
        <w:t>sukladno</w:t>
      </w:r>
      <w:proofErr w:type="spellEnd"/>
      <w:r>
        <w:rPr>
          <w:sz w:val="20"/>
          <w:szCs w:val="20"/>
        </w:rPr>
        <w:t xml:space="preserve"> </w:t>
      </w:r>
      <w:proofErr w:type="spellStart"/>
      <w:r>
        <w:rPr>
          <w:sz w:val="20"/>
          <w:szCs w:val="20"/>
        </w:rPr>
        <w:t>uvjetima</w:t>
      </w:r>
      <w:proofErr w:type="spellEnd"/>
      <w:r>
        <w:rPr>
          <w:sz w:val="20"/>
          <w:szCs w:val="20"/>
        </w:rPr>
        <w:t xml:space="preserve"> </w:t>
      </w:r>
      <w:proofErr w:type="spellStart"/>
      <w:r>
        <w:rPr>
          <w:sz w:val="20"/>
          <w:szCs w:val="20"/>
        </w:rPr>
        <w:t>danim</w:t>
      </w:r>
      <w:proofErr w:type="spellEnd"/>
      <w:r>
        <w:rPr>
          <w:sz w:val="20"/>
          <w:szCs w:val="20"/>
        </w:rPr>
        <w:t xml:space="preserve"> u </w:t>
      </w:r>
      <w:proofErr w:type="spellStart"/>
      <w:r>
        <w:rPr>
          <w:sz w:val="20"/>
          <w:szCs w:val="20"/>
        </w:rPr>
        <w:t>poglavlju</w:t>
      </w:r>
      <w:proofErr w:type="spellEnd"/>
      <w:r>
        <w:rPr>
          <w:sz w:val="20"/>
          <w:szCs w:val="20"/>
        </w:rPr>
        <w:t xml:space="preserve"> 2.1. </w:t>
      </w:r>
      <w:proofErr w:type="spellStart"/>
      <w:r>
        <w:rPr>
          <w:sz w:val="20"/>
          <w:szCs w:val="20"/>
        </w:rPr>
        <w:t>Veličine</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oblik</w:t>
      </w:r>
      <w:proofErr w:type="spellEnd"/>
      <w:r>
        <w:rPr>
          <w:sz w:val="20"/>
          <w:szCs w:val="20"/>
        </w:rPr>
        <w:t xml:space="preserve"> </w:t>
      </w:r>
      <w:proofErr w:type="spellStart"/>
      <w:r>
        <w:rPr>
          <w:sz w:val="20"/>
          <w:szCs w:val="20"/>
        </w:rPr>
        <w:t>građevnih</w:t>
      </w:r>
      <w:proofErr w:type="spellEnd"/>
      <w:r>
        <w:rPr>
          <w:sz w:val="20"/>
          <w:szCs w:val="20"/>
        </w:rPr>
        <w:t xml:space="preserve"> </w:t>
      </w:r>
      <w:proofErr w:type="spellStart"/>
      <w:r>
        <w:rPr>
          <w:sz w:val="20"/>
          <w:szCs w:val="20"/>
        </w:rPr>
        <w:t>čestica</w:t>
      </w:r>
      <w:proofErr w:type="spellEnd"/>
      <w:r>
        <w:rPr>
          <w:sz w:val="20"/>
          <w:szCs w:val="20"/>
        </w:rPr>
        <w:t>."</w:t>
      </w:r>
    </w:p>
    <w:p w14:paraId="00000051"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52" w14:textId="77777777" w:rsidR="00D768E2" w:rsidRPr="00851C09" w:rsidRDefault="00F05AF5">
      <w:pPr>
        <w:numPr>
          <w:ilvl w:val="0"/>
          <w:numId w:val="30"/>
        </w:numPr>
        <w:spacing w:after="160" w:line="240" w:lineRule="auto"/>
        <w:ind w:left="-30" w:right="11"/>
        <w:jc w:val="both"/>
        <w:rPr>
          <w:sz w:val="20"/>
          <w:szCs w:val="20"/>
          <w:lang w:val="fr-FR"/>
        </w:rPr>
      </w:pPr>
      <w:r w:rsidRPr="00851C09">
        <w:rPr>
          <w:sz w:val="20"/>
          <w:szCs w:val="20"/>
          <w:lang w:val="fr-FR"/>
        </w:rPr>
        <w:t>U članku 72., stavak 2) se briše, a dosadašnji stavak 3) postaje stavak 2).</w:t>
      </w:r>
    </w:p>
    <w:p w14:paraId="00000053" w14:textId="77777777" w:rsidR="00D768E2" w:rsidRPr="00851C09" w:rsidRDefault="00D768E2">
      <w:pPr>
        <w:numPr>
          <w:ilvl w:val="0"/>
          <w:numId w:val="20"/>
        </w:numPr>
        <w:pBdr>
          <w:top w:val="nil"/>
          <w:left w:val="nil"/>
          <w:bottom w:val="nil"/>
          <w:right w:val="nil"/>
          <w:between w:val="nil"/>
        </w:pBdr>
        <w:spacing w:before="60" w:after="140" w:line="240" w:lineRule="auto"/>
        <w:ind w:right="11"/>
        <w:jc w:val="center"/>
        <w:rPr>
          <w:lang w:val="fr-FR"/>
        </w:rPr>
      </w:pPr>
    </w:p>
    <w:p w14:paraId="00000054" w14:textId="77777777" w:rsidR="00D768E2" w:rsidRDefault="00F05AF5">
      <w:pPr>
        <w:numPr>
          <w:ilvl w:val="0"/>
          <w:numId w:val="15"/>
        </w:numPr>
        <w:spacing w:after="160" w:line="240" w:lineRule="auto"/>
        <w:ind w:left="-30" w:right="11"/>
        <w:jc w:val="both"/>
        <w:rPr>
          <w:sz w:val="20"/>
          <w:szCs w:val="20"/>
        </w:rPr>
      </w:pPr>
      <w:proofErr w:type="spellStart"/>
      <w:r>
        <w:rPr>
          <w:sz w:val="20"/>
          <w:szCs w:val="20"/>
        </w:rPr>
        <w:t>Članak</w:t>
      </w:r>
      <w:proofErr w:type="spellEnd"/>
      <w:r>
        <w:rPr>
          <w:sz w:val="20"/>
          <w:szCs w:val="20"/>
        </w:rPr>
        <w:t xml:space="preserve"> 74. se </w:t>
      </w:r>
      <w:proofErr w:type="spellStart"/>
      <w:r>
        <w:rPr>
          <w:sz w:val="20"/>
          <w:szCs w:val="20"/>
        </w:rPr>
        <w:t>briše</w:t>
      </w:r>
      <w:proofErr w:type="spellEnd"/>
      <w:r>
        <w:rPr>
          <w:sz w:val="20"/>
          <w:szCs w:val="20"/>
        </w:rPr>
        <w:t>.</w:t>
      </w:r>
    </w:p>
    <w:p w14:paraId="00000055"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56" w14:textId="77777777" w:rsidR="00D768E2" w:rsidRDefault="00F05AF5">
      <w:pPr>
        <w:numPr>
          <w:ilvl w:val="0"/>
          <w:numId w:val="3"/>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75., </w:t>
      </w:r>
      <w:proofErr w:type="spellStart"/>
      <w:r>
        <w:rPr>
          <w:sz w:val="20"/>
          <w:szCs w:val="20"/>
        </w:rPr>
        <w:t>stavak</w:t>
      </w:r>
      <w:proofErr w:type="spellEnd"/>
      <w:r>
        <w:rPr>
          <w:sz w:val="20"/>
          <w:szCs w:val="20"/>
        </w:rPr>
        <w:t xml:space="preserve"> 1) se </w:t>
      </w:r>
      <w:proofErr w:type="spellStart"/>
      <w:r>
        <w:rPr>
          <w:sz w:val="20"/>
          <w:szCs w:val="20"/>
        </w:rPr>
        <w:t>briše</w:t>
      </w:r>
      <w:proofErr w:type="spellEnd"/>
      <w:r>
        <w:rPr>
          <w:sz w:val="20"/>
          <w:szCs w:val="20"/>
        </w:rPr>
        <w:t xml:space="preserve">, a </w:t>
      </w:r>
      <w:proofErr w:type="spellStart"/>
      <w:r>
        <w:rPr>
          <w:sz w:val="20"/>
          <w:szCs w:val="20"/>
        </w:rPr>
        <w:t>dosadašnji</w:t>
      </w:r>
      <w:proofErr w:type="spellEnd"/>
      <w:r>
        <w:rPr>
          <w:sz w:val="20"/>
          <w:szCs w:val="20"/>
        </w:rPr>
        <w:t xml:space="preserve"> </w:t>
      </w:r>
      <w:proofErr w:type="spellStart"/>
      <w:r>
        <w:rPr>
          <w:sz w:val="20"/>
          <w:szCs w:val="20"/>
        </w:rPr>
        <w:t>stavci</w:t>
      </w:r>
      <w:proofErr w:type="spellEnd"/>
      <w:r>
        <w:rPr>
          <w:sz w:val="20"/>
          <w:szCs w:val="20"/>
        </w:rPr>
        <w:t xml:space="preserve"> 2) </w:t>
      </w:r>
      <w:proofErr w:type="spellStart"/>
      <w:r>
        <w:rPr>
          <w:sz w:val="20"/>
          <w:szCs w:val="20"/>
        </w:rPr>
        <w:t>i</w:t>
      </w:r>
      <w:proofErr w:type="spellEnd"/>
      <w:r>
        <w:rPr>
          <w:sz w:val="20"/>
          <w:szCs w:val="20"/>
        </w:rPr>
        <w:t xml:space="preserve"> 3) </w:t>
      </w:r>
      <w:proofErr w:type="spellStart"/>
      <w:r>
        <w:rPr>
          <w:sz w:val="20"/>
          <w:szCs w:val="20"/>
        </w:rPr>
        <w:t>postaju</w:t>
      </w:r>
      <w:proofErr w:type="spellEnd"/>
      <w:r>
        <w:rPr>
          <w:sz w:val="20"/>
          <w:szCs w:val="20"/>
        </w:rPr>
        <w:t xml:space="preserve"> </w:t>
      </w:r>
      <w:proofErr w:type="spellStart"/>
      <w:r>
        <w:rPr>
          <w:sz w:val="20"/>
          <w:szCs w:val="20"/>
        </w:rPr>
        <w:t>stavci</w:t>
      </w:r>
      <w:proofErr w:type="spellEnd"/>
      <w:r>
        <w:rPr>
          <w:sz w:val="20"/>
          <w:szCs w:val="20"/>
        </w:rPr>
        <w:t xml:space="preserve"> 1) </w:t>
      </w:r>
      <w:proofErr w:type="spellStart"/>
      <w:r>
        <w:rPr>
          <w:sz w:val="20"/>
          <w:szCs w:val="20"/>
        </w:rPr>
        <w:t>i</w:t>
      </w:r>
      <w:proofErr w:type="spellEnd"/>
      <w:r>
        <w:rPr>
          <w:sz w:val="20"/>
          <w:szCs w:val="20"/>
        </w:rPr>
        <w:t xml:space="preserve"> 2).</w:t>
      </w:r>
    </w:p>
    <w:p w14:paraId="00000057"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58" w14:textId="77777777" w:rsidR="00D768E2" w:rsidRDefault="00F05AF5">
      <w:pPr>
        <w:numPr>
          <w:ilvl w:val="0"/>
          <w:numId w:val="17"/>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80., </w:t>
      </w:r>
      <w:proofErr w:type="spellStart"/>
      <w:r>
        <w:rPr>
          <w:sz w:val="20"/>
          <w:szCs w:val="20"/>
        </w:rPr>
        <w:t>stavku</w:t>
      </w:r>
      <w:proofErr w:type="spellEnd"/>
      <w:r>
        <w:rPr>
          <w:sz w:val="20"/>
          <w:szCs w:val="20"/>
        </w:rPr>
        <w:t xml:space="preserve"> 2), </w:t>
      </w:r>
      <w:proofErr w:type="spellStart"/>
      <w:r>
        <w:rPr>
          <w:sz w:val="20"/>
          <w:szCs w:val="20"/>
        </w:rPr>
        <w:t>tekst</w:t>
      </w:r>
      <w:proofErr w:type="spellEnd"/>
      <w:r>
        <w:rPr>
          <w:sz w:val="20"/>
          <w:szCs w:val="20"/>
        </w:rPr>
        <w:t xml:space="preserve"> ", NN 35/94, 55/94 </w:t>
      </w:r>
      <w:proofErr w:type="spellStart"/>
      <w:r>
        <w:rPr>
          <w:sz w:val="20"/>
          <w:szCs w:val="20"/>
        </w:rPr>
        <w:t>i</w:t>
      </w:r>
      <w:proofErr w:type="spellEnd"/>
      <w:r>
        <w:rPr>
          <w:sz w:val="20"/>
          <w:szCs w:val="20"/>
        </w:rPr>
        <w:t xml:space="preserve"> 142/03" se </w:t>
      </w:r>
      <w:proofErr w:type="spellStart"/>
      <w:r>
        <w:rPr>
          <w:sz w:val="20"/>
          <w:szCs w:val="20"/>
        </w:rPr>
        <w:t>briše</w:t>
      </w:r>
      <w:proofErr w:type="spellEnd"/>
      <w:r>
        <w:rPr>
          <w:sz w:val="20"/>
          <w:szCs w:val="20"/>
        </w:rPr>
        <w:t>.</w:t>
      </w:r>
    </w:p>
    <w:p w14:paraId="00000059" w14:textId="77777777" w:rsidR="00D768E2" w:rsidRDefault="00F05AF5">
      <w:pPr>
        <w:numPr>
          <w:ilvl w:val="0"/>
          <w:numId w:val="17"/>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stavku</w:t>
      </w:r>
      <w:proofErr w:type="spellEnd"/>
      <w:r>
        <w:rPr>
          <w:sz w:val="20"/>
          <w:szCs w:val="20"/>
        </w:rPr>
        <w:t xml:space="preserve"> 3), </w:t>
      </w:r>
      <w:proofErr w:type="spellStart"/>
      <w:r>
        <w:rPr>
          <w:sz w:val="20"/>
          <w:szCs w:val="20"/>
        </w:rPr>
        <w:t>tekst</w:t>
      </w:r>
      <w:proofErr w:type="spellEnd"/>
      <w:r>
        <w:rPr>
          <w:sz w:val="20"/>
          <w:szCs w:val="20"/>
        </w:rPr>
        <w:t xml:space="preserve"> ", NN 08/06" se </w:t>
      </w:r>
      <w:proofErr w:type="spellStart"/>
      <w:r>
        <w:rPr>
          <w:sz w:val="20"/>
          <w:szCs w:val="20"/>
        </w:rPr>
        <w:t>briše</w:t>
      </w:r>
      <w:proofErr w:type="spellEnd"/>
      <w:r>
        <w:rPr>
          <w:sz w:val="20"/>
          <w:szCs w:val="20"/>
        </w:rPr>
        <w:t>.</w:t>
      </w:r>
    </w:p>
    <w:p w14:paraId="0000005A" w14:textId="77777777" w:rsidR="00D768E2" w:rsidRDefault="00F05AF5">
      <w:pPr>
        <w:numPr>
          <w:ilvl w:val="0"/>
          <w:numId w:val="17"/>
        </w:numPr>
        <w:spacing w:after="160" w:line="240" w:lineRule="auto"/>
        <w:ind w:left="-30" w:right="11"/>
        <w:jc w:val="both"/>
        <w:rPr>
          <w:sz w:val="20"/>
          <w:szCs w:val="20"/>
        </w:rPr>
      </w:pPr>
      <w:r>
        <w:rPr>
          <w:sz w:val="20"/>
          <w:szCs w:val="20"/>
        </w:rPr>
        <w:t xml:space="preserve">U </w:t>
      </w:r>
      <w:proofErr w:type="spellStart"/>
      <w:r>
        <w:rPr>
          <w:sz w:val="20"/>
          <w:szCs w:val="20"/>
        </w:rPr>
        <w:t>istom</w:t>
      </w:r>
      <w:proofErr w:type="spellEnd"/>
      <w:r>
        <w:rPr>
          <w:sz w:val="20"/>
          <w:szCs w:val="20"/>
        </w:rPr>
        <w:t xml:space="preserve"> </w:t>
      </w:r>
      <w:proofErr w:type="spellStart"/>
      <w:r>
        <w:rPr>
          <w:sz w:val="20"/>
          <w:szCs w:val="20"/>
        </w:rPr>
        <w:t>članku</w:t>
      </w:r>
      <w:proofErr w:type="spellEnd"/>
      <w:r>
        <w:rPr>
          <w:sz w:val="20"/>
          <w:szCs w:val="20"/>
        </w:rPr>
        <w:t xml:space="preserve">, </w:t>
      </w:r>
      <w:proofErr w:type="spellStart"/>
      <w:r>
        <w:rPr>
          <w:sz w:val="20"/>
          <w:szCs w:val="20"/>
        </w:rPr>
        <w:t>stavku</w:t>
      </w:r>
      <w:proofErr w:type="spellEnd"/>
      <w:r>
        <w:rPr>
          <w:sz w:val="20"/>
          <w:szCs w:val="20"/>
        </w:rPr>
        <w:t xml:space="preserve"> 4), </w:t>
      </w:r>
      <w:proofErr w:type="spellStart"/>
      <w:r>
        <w:rPr>
          <w:sz w:val="20"/>
          <w:szCs w:val="20"/>
        </w:rPr>
        <w:t>tekst</w:t>
      </w:r>
      <w:proofErr w:type="spellEnd"/>
      <w:r>
        <w:rPr>
          <w:sz w:val="20"/>
          <w:szCs w:val="20"/>
        </w:rPr>
        <w:t xml:space="preserve"> "(NN 108/95)", </w:t>
      </w:r>
      <w:proofErr w:type="spellStart"/>
      <w:r>
        <w:rPr>
          <w:sz w:val="20"/>
          <w:szCs w:val="20"/>
        </w:rPr>
        <w:t>tekst</w:t>
      </w:r>
      <w:proofErr w:type="spellEnd"/>
      <w:r>
        <w:rPr>
          <w:sz w:val="20"/>
          <w:szCs w:val="20"/>
        </w:rPr>
        <w:t xml:space="preserve"> "(NN 54/99)" </w:t>
      </w:r>
      <w:proofErr w:type="spellStart"/>
      <w:r>
        <w:rPr>
          <w:sz w:val="20"/>
          <w:szCs w:val="20"/>
        </w:rPr>
        <w:t>i</w:t>
      </w:r>
      <w:proofErr w:type="spellEnd"/>
      <w:r>
        <w:rPr>
          <w:sz w:val="20"/>
          <w:szCs w:val="20"/>
        </w:rPr>
        <w:t xml:space="preserve"> </w:t>
      </w:r>
      <w:proofErr w:type="spellStart"/>
      <w:r>
        <w:rPr>
          <w:sz w:val="20"/>
          <w:szCs w:val="20"/>
        </w:rPr>
        <w:t>tekst</w:t>
      </w:r>
      <w:proofErr w:type="spellEnd"/>
      <w:r>
        <w:rPr>
          <w:sz w:val="20"/>
          <w:szCs w:val="20"/>
        </w:rPr>
        <w:t xml:space="preserve"> "(sl. 24/71)" se </w:t>
      </w:r>
      <w:proofErr w:type="spellStart"/>
      <w:r>
        <w:rPr>
          <w:sz w:val="20"/>
          <w:szCs w:val="20"/>
        </w:rPr>
        <w:t>brišu</w:t>
      </w:r>
      <w:proofErr w:type="spellEnd"/>
      <w:r>
        <w:rPr>
          <w:sz w:val="20"/>
          <w:szCs w:val="20"/>
        </w:rPr>
        <w:t>.</w:t>
      </w:r>
    </w:p>
    <w:p w14:paraId="0000005B"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5C" w14:textId="77777777" w:rsidR="00D768E2" w:rsidRDefault="00F05AF5">
      <w:pPr>
        <w:numPr>
          <w:ilvl w:val="0"/>
          <w:numId w:val="10"/>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80.a, </w:t>
      </w:r>
      <w:proofErr w:type="spellStart"/>
      <w:r>
        <w:rPr>
          <w:sz w:val="20"/>
          <w:szCs w:val="20"/>
        </w:rPr>
        <w:t>stavku</w:t>
      </w:r>
      <w:proofErr w:type="spellEnd"/>
      <w:r>
        <w:rPr>
          <w:sz w:val="20"/>
          <w:szCs w:val="20"/>
        </w:rPr>
        <w:t xml:space="preserve"> 3), </w:t>
      </w:r>
      <w:proofErr w:type="spellStart"/>
      <w:r>
        <w:rPr>
          <w:sz w:val="20"/>
          <w:szCs w:val="20"/>
        </w:rPr>
        <w:t>tekst</w:t>
      </w:r>
      <w:proofErr w:type="spellEnd"/>
      <w:r>
        <w:rPr>
          <w:sz w:val="20"/>
          <w:szCs w:val="20"/>
        </w:rPr>
        <w:t xml:space="preserve"> "u </w:t>
      </w:r>
      <w:proofErr w:type="spellStart"/>
      <w:r>
        <w:rPr>
          <w:sz w:val="20"/>
          <w:szCs w:val="20"/>
        </w:rPr>
        <w:t>istočnom</w:t>
      </w:r>
      <w:proofErr w:type="spellEnd"/>
      <w:r>
        <w:rPr>
          <w:sz w:val="20"/>
          <w:szCs w:val="20"/>
        </w:rPr>
        <w:t xml:space="preserve"> </w:t>
      </w:r>
      <w:proofErr w:type="spellStart"/>
      <w:r>
        <w:rPr>
          <w:sz w:val="20"/>
          <w:szCs w:val="20"/>
        </w:rPr>
        <w:t>dijelu</w:t>
      </w:r>
      <w:proofErr w:type="spellEnd"/>
      <w:r>
        <w:rPr>
          <w:sz w:val="20"/>
          <w:szCs w:val="20"/>
        </w:rPr>
        <w:t xml:space="preserve">" </w:t>
      </w:r>
      <w:proofErr w:type="spellStart"/>
      <w:r>
        <w:rPr>
          <w:sz w:val="20"/>
          <w:szCs w:val="20"/>
        </w:rPr>
        <w:t>mijenja</w:t>
      </w:r>
      <w:proofErr w:type="spellEnd"/>
      <w:r>
        <w:rPr>
          <w:sz w:val="20"/>
          <w:szCs w:val="20"/>
        </w:rPr>
        <w:t xml:space="preserve"> se </w:t>
      </w:r>
      <w:proofErr w:type="spellStart"/>
      <w:r>
        <w:rPr>
          <w:sz w:val="20"/>
          <w:szCs w:val="20"/>
        </w:rPr>
        <w:t>tekstom</w:t>
      </w:r>
      <w:proofErr w:type="spellEnd"/>
      <w:r>
        <w:rPr>
          <w:sz w:val="20"/>
          <w:szCs w:val="20"/>
        </w:rPr>
        <w:t xml:space="preserve"> "</w:t>
      </w:r>
      <w:proofErr w:type="spellStart"/>
      <w:r>
        <w:rPr>
          <w:sz w:val="20"/>
          <w:szCs w:val="20"/>
        </w:rPr>
        <w:t>istočno</w:t>
      </w:r>
      <w:proofErr w:type="spellEnd"/>
      <w:r>
        <w:rPr>
          <w:sz w:val="20"/>
          <w:szCs w:val="20"/>
        </w:rPr>
        <w:t xml:space="preserve"> </w:t>
      </w:r>
      <w:proofErr w:type="spellStart"/>
      <w:r>
        <w:rPr>
          <w:sz w:val="20"/>
          <w:szCs w:val="20"/>
        </w:rPr>
        <w:t>izvan</w:t>
      </w:r>
      <w:proofErr w:type="spellEnd"/>
      <w:r>
        <w:rPr>
          <w:sz w:val="20"/>
          <w:szCs w:val="20"/>
        </w:rPr>
        <w:t>".</w:t>
      </w:r>
    </w:p>
    <w:p w14:paraId="0000005D"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5E" w14:textId="77777777" w:rsidR="00D768E2" w:rsidRDefault="00F05AF5">
      <w:pPr>
        <w:numPr>
          <w:ilvl w:val="0"/>
          <w:numId w:val="27"/>
        </w:numPr>
        <w:spacing w:after="160" w:line="240" w:lineRule="auto"/>
        <w:ind w:left="-30" w:right="11"/>
        <w:jc w:val="both"/>
        <w:rPr>
          <w:sz w:val="20"/>
          <w:szCs w:val="20"/>
        </w:rPr>
      </w:pPr>
      <w:r>
        <w:rPr>
          <w:sz w:val="20"/>
          <w:szCs w:val="20"/>
        </w:rPr>
        <w:t xml:space="preserve">U </w:t>
      </w:r>
      <w:proofErr w:type="spellStart"/>
      <w:r>
        <w:rPr>
          <w:sz w:val="20"/>
          <w:szCs w:val="20"/>
        </w:rPr>
        <w:t>članku</w:t>
      </w:r>
      <w:proofErr w:type="spellEnd"/>
      <w:r>
        <w:rPr>
          <w:sz w:val="20"/>
          <w:szCs w:val="20"/>
        </w:rPr>
        <w:t xml:space="preserve"> 80.b, </w:t>
      </w:r>
      <w:proofErr w:type="spellStart"/>
      <w:r>
        <w:rPr>
          <w:sz w:val="20"/>
          <w:szCs w:val="20"/>
        </w:rPr>
        <w:t>stavku</w:t>
      </w:r>
      <w:proofErr w:type="spellEnd"/>
      <w:r>
        <w:rPr>
          <w:sz w:val="20"/>
          <w:szCs w:val="20"/>
        </w:rPr>
        <w:t xml:space="preserve"> 1), </w:t>
      </w:r>
      <w:proofErr w:type="spellStart"/>
      <w:r>
        <w:rPr>
          <w:sz w:val="20"/>
          <w:szCs w:val="20"/>
        </w:rPr>
        <w:t>tekst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rekreacijskih</w:t>
      </w:r>
      <w:proofErr w:type="spellEnd"/>
      <w:r>
        <w:rPr>
          <w:sz w:val="20"/>
          <w:szCs w:val="20"/>
        </w:rPr>
        <w:t xml:space="preserve">" se </w:t>
      </w:r>
      <w:proofErr w:type="spellStart"/>
      <w:r>
        <w:rPr>
          <w:sz w:val="20"/>
          <w:szCs w:val="20"/>
        </w:rPr>
        <w:t>briše</w:t>
      </w:r>
      <w:proofErr w:type="spellEnd"/>
      <w:r>
        <w:rPr>
          <w:sz w:val="20"/>
          <w:szCs w:val="20"/>
        </w:rPr>
        <w:t>.</w:t>
      </w:r>
    </w:p>
    <w:p w14:paraId="0000005F" w14:textId="77777777" w:rsidR="00D768E2" w:rsidRDefault="00F05AF5">
      <w:pPr>
        <w:spacing w:before="200" w:after="200"/>
        <w:ind w:left="720"/>
        <w:jc w:val="both"/>
        <w:rPr>
          <w:b/>
          <w:sz w:val="20"/>
          <w:szCs w:val="20"/>
        </w:rPr>
      </w:pPr>
      <w:r>
        <w:rPr>
          <w:b/>
          <w:color w:val="1C1C1C"/>
        </w:rPr>
        <w:lastRenderedPageBreak/>
        <w:t xml:space="preserve">III. </w:t>
      </w:r>
      <w:r>
        <w:rPr>
          <w:b/>
          <w:color w:val="1C1C1C"/>
        </w:rPr>
        <w:tab/>
        <w:t>PRIJELAZNE I ZAVRŠNE ODREDBE</w:t>
      </w:r>
    </w:p>
    <w:p w14:paraId="00000060" w14:textId="77777777" w:rsidR="00D768E2" w:rsidRDefault="00F05AF5">
      <w:pPr>
        <w:numPr>
          <w:ilvl w:val="0"/>
          <w:numId w:val="20"/>
        </w:numPr>
        <w:pBdr>
          <w:top w:val="nil"/>
          <w:left w:val="nil"/>
          <w:bottom w:val="nil"/>
          <w:right w:val="nil"/>
          <w:between w:val="nil"/>
        </w:pBdr>
        <w:spacing w:before="60" w:after="140" w:line="240" w:lineRule="auto"/>
        <w:ind w:right="11"/>
        <w:jc w:val="center"/>
      </w:pPr>
      <w:r>
        <w:rPr>
          <w:b/>
          <w:sz w:val="20"/>
          <w:szCs w:val="20"/>
        </w:rPr>
        <w:t xml:space="preserve">    </w:t>
      </w:r>
    </w:p>
    <w:p w14:paraId="00000061" w14:textId="77777777" w:rsidR="00D768E2" w:rsidRDefault="00F05AF5">
      <w:pPr>
        <w:numPr>
          <w:ilvl w:val="0"/>
          <w:numId w:val="13"/>
        </w:numPr>
        <w:spacing w:after="160"/>
        <w:ind w:right="11" w:hanging="360"/>
        <w:jc w:val="both"/>
        <w:rPr>
          <w:color w:val="1C1C1C"/>
          <w:sz w:val="18"/>
          <w:szCs w:val="18"/>
        </w:rPr>
      </w:pPr>
      <w:proofErr w:type="spellStart"/>
      <w:r>
        <w:rPr>
          <w:color w:val="1C1C1C"/>
          <w:sz w:val="20"/>
          <w:szCs w:val="20"/>
        </w:rPr>
        <w:t>Ovaj</w:t>
      </w:r>
      <w:proofErr w:type="spellEnd"/>
      <w:r>
        <w:rPr>
          <w:color w:val="1C1C1C"/>
          <w:sz w:val="20"/>
          <w:szCs w:val="20"/>
        </w:rPr>
        <w:t xml:space="preserve"> Plan </w:t>
      </w:r>
      <w:proofErr w:type="spellStart"/>
      <w:r>
        <w:rPr>
          <w:color w:val="1C1C1C"/>
          <w:sz w:val="20"/>
          <w:szCs w:val="20"/>
        </w:rPr>
        <w:t>izrađen</w:t>
      </w:r>
      <w:proofErr w:type="spellEnd"/>
      <w:r>
        <w:rPr>
          <w:color w:val="1C1C1C"/>
          <w:sz w:val="20"/>
          <w:szCs w:val="20"/>
        </w:rPr>
        <w:t xml:space="preserve"> je u pet (5) </w:t>
      </w:r>
      <w:proofErr w:type="spellStart"/>
      <w:r>
        <w:rPr>
          <w:color w:val="1C1C1C"/>
          <w:sz w:val="20"/>
          <w:szCs w:val="20"/>
        </w:rPr>
        <w:t>primjeraka</w:t>
      </w:r>
      <w:proofErr w:type="spellEnd"/>
      <w:r>
        <w:rPr>
          <w:color w:val="1C1C1C"/>
          <w:sz w:val="20"/>
          <w:szCs w:val="20"/>
        </w:rPr>
        <w:t xml:space="preserve"> </w:t>
      </w:r>
      <w:proofErr w:type="spellStart"/>
      <w:r>
        <w:rPr>
          <w:color w:val="1C1C1C"/>
          <w:sz w:val="20"/>
          <w:szCs w:val="20"/>
        </w:rPr>
        <w:t>izvornika</w:t>
      </w:r>
      <w:proofErr w:type="spellEnd"/>
      <w:r>
        <w:rPr>
          <w:color w:val="1C1C1C"/>
          <w:sz w:val="20"/>
          <w:szCs w:val="20"/>
        </w:rPr>
        <w:t xml:space="preserve"> </w:t>
      </w:r>
      <w:proofErr w:type="spellStart"/>
      <w:r>
        <w:rPr>
          <w:color w:val="1C1C1C"/>
          <w:sz w:val="20"/>
          <w:szCs w:val="20"/>
        </w:rPr>
        <w:t>ovjerenih</w:t>
      </w:r>
      <w:proofErr w:type="spellEnd"/>
      <w:r>
        <w:rPr>
          <w:color w:val="1C1C1C"/>
          <w:sz w:val="20"/>
          <w:szCs w:val="20"/>
        </w:rPr>
        <w:t xml:space="preserve"> </w:t>
      </w:r>
      <w:proofErr w:type="spellStart"/>
      <w:r>
        <w:rPr>
          <w:color w:val="1C1C1C"/>
          <w:sz w:val="20"/>
          <w:szCs w:val="20"/>
        </w:rPr>
        <w:t>pečatom</w:t>
      </w:r>
      <w:proofErr w:type="spellEnd"/>
      <w:r>
        <w:rPr>
          <w:color w:val="1C1C1C"/>
          <w:sz w:val="20"/>
          <w:szCs w:val="20"/>
        </w:rPr>
        <w:t xml:space="preserve"> </w:t>
      </w:r>
      <w:proofErr w:type="spellStart"/>
      <w:r>
        <w:rPr>
          <w:color w:val="1C1C1C"/>
          <w:sz w:val="20"/>
          <w:szCs w:val="20"/>
        </w:rPr>
        <w:t>Gradskog</w:t>
      </w:r>
      <w:proofErr w:type="spellEnd"/>
      <w:r>
        <w:rPr>
          <w:color w:val="1C1C1C"/>
          <w:sz w:val="20"/>
          <w:szCs w:val="20"/>
        </w:rPr>
        <w:t xml:space="preserve"> </w:t>
      </w:r>
      <w:proofErr w:type="spellStart"/>
      <w:r>
        <w:rPr>
          <w:color w:val="1C1C1C"/>
          <w:sz w:val="20"/>
          <w:szCs w:val="20"/>
        </w:rPr>
        <w:t>vijeća</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 xml:space="preserv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potpisom</w:t>
      </w:r>
      <w:proofErr w:type="spellEnd"/>
      <w:r>
        <w:rPr>
          <w:color w:val="1C1C1C"/>
          <w:sz w:val="20"/>
          <w:szCs w:val="20"/>
        </w:rPr>
        <w:t xml:space="preserve"> </w:t>
      </w:r>
      <w:proofErr w:type="spellStart"/>
      <w:r>
        <w:rPr>
          <w:color w:val="1C1C1C"/>
          <w:sz w:val="20"/>
          <w:szCs w:val="20"/>
        </w:rPr>
        <w:t>predsjednika</w:t>
      </w:r>
      <w:proofErr w:type="spellEnd"/>
      <w:r>
        <w:rPr>
          <w:color w:val="1C1C1C"/>
          <w:sz w:val="20"/>
          <w:szCs w:val="20"/>
        </w:rPr>
        <w:t xml:space="preserve"> </w:t>
      </w:r>
      <w:proofErr w:type="spellStart"/>
      <w:r>
        <w:rPr>
          <w:color w:val="1C1C1C"/>
          <w:sz w:val="20"/>
          <w:szCs w:val="20"/>
        </w:rPr>
        <w:t>Gradskog</w:t>
      </w:r>
      <w:proofErr w:type="spellEnd"/>
      <w:r>
        <w:rPr>
          <w:color w:val="1C1C1C"/>
          <w:sz w:val="20"/>
          <w:szCs w:val="20"/>
        </w:rPr>
        <w:t xml:space="preserve"> </w:t>
      </w:r>
      <w:proofErr w:type="spellStart"/>
      <w:r>
        <w:rPr>
          <w:color w:val="1C1C1C"/>
          <w:sz w:val="20"/>
          <w:szCs w:val="20"/>
        </w:rPr>
        <w:t>vijeća</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w:t>
      </w:r>
    </w:p>
    <w:p w14:paraId="00000062" w14:textId="77777777" w:rsidR="00D768E2" w:rsidRDefault="00F05AF5">
      <w:pPr>
        <w:numPr>
          <w:ilvl w:val="0"/>
          <w:numId w:val="13"/>
        </w:numPr>
        <w:spacing w:after="60"/>
        <w:ind w:right="11" w:hanging="360"/>
        <w:jc w:val="both"/>
        <w:rPr>
          <w:color w:val="1C1C1C"/>
          <w:sz w:val="18"/>
          <w:szCs w:val="18"/>
        </w:rPr>
      </w:pPr>
      <w:r>
        <w:rPr>
          <w:color w:val="1C1C1C"/>
          <w:sz w:val="20"/>
          <w:szCs w:val="20"/>
        </w:rPr>
        <w:t xml:space="preserve">Po </w:t>
      </w:r>
      <w:proofErr w:type="spellStart"/>
      <w:r>
        <w:rPr>
          <w:color w:val="1C1C1C"/>
          <w:sz w:val="20"/>
          <w:szCs w:val="20"/>
        </w:rPr>
        <w:t>jedan</w:t>
      </w:r>
      <w:proofErr w:type="spellEnd"/>
      <w:r>
        <w:rPr>
          <w:color w:val="1C1C1C"/>
          <w:sz w:val="20"/>
          <w:szCs w:val="20"/>
        </w:rPr>
        <w:t xml:space="preserve"> </w:t>
      </w:r>
      <w:proofErr w:type="spellStart"/>
      <w:r>
        <w:rPr>
          <w:color w:val="1C1C1C"/>
          <w:sz w:val="20"/>
          <w:szCs w:val="20"/>
        </w:rPr>
        <w:t>primjerak</w:t>
      </w:r>
      <w:proofErr w:type="spellEnd"/>
      <w:r>
        <w:rPr>
          <w:color w:val="1C1C1C"/>
          <w:sz w:val="20"/>
          <w:szCs w:val="20"/>
        </w:rPr>
        <w:t xml:space="preserve"> Plana </w:t>
      </w:r>
      <w:proofErr w:type="spellStart"/>
      <w:r>
        <w:rPr>
          <w:color w:val="1C1C1C"/>
          <w:sz w:val="20"/>
          <w:szCs w:val="20"/>
        </w:rPr>
        <w:t>dostavlja</w:t>
      </w:r>
      <w:proofErr w:type="spellEnd"/>
      <w:r>
        <w:rPr>
          <w:color w:val="1C1C1C"/>
          <w:sz w:val="20"/>
          <w:szCs w:val="20"/>
        </w:rPr>
        <w:t xml:space="preserve"> se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čuva</w:t>
      </w:r>
      <w:proofErr w:type="spellEnd"/>
      <w:r>
        <w:rPr>
          <w:color w:val="1C1C1C"/>
          <w:sz w:val="20"/>
          <w:szCs w:val="20"/>
        </w:rPr>
        <w:t xml:space="preserve"> u:</w:t>
      </w:r>
    </w:p>
    <w:p w14:paraId="00000063" w14:textId="77777777" w:rsidR="00D768E2" w:rsidRDefault="00F05AF5">
      <w:pPr>
        <w:numPr>
          <w:ilvl w:val="0"/>
          <w:numId w:val="31"/>
        </w:numPr>
        <w:spacing w:after="30"/>
        <w:jc w:val="both"/>
        <w:rPr>
          <w:color w:val="1C1C1C"/>
          <w:sz w:val="18"/>
          <w:szCs w:val="18"/>
        </w:rPr>
      </w:pPr>
      <w:proofErr w:type="spellStart"/>
      <w:r>
        <w:rPr>
          <w:color w:val="1C1C1C"/>
          <w:sz w:val="20"/>
          <w:szCs w:val="20"/>
        </w:rPr>
        <w:t>Ministarstvu</w:t>
      </w:r>
      <w:proofErr w:type="spellEnd"/>
      <w:r>
        <w:rPr>
          <w:color w:val="1C1C1C"/>
          <w:sz w:val="20"/>
          <w:szCs w:val="20"/>
        </w:rPr>
        <w:t xml:space="preserve"> </w:t>
      </w:r>
      <w:proofErr w:type="spellStart"/>
      <w:r>
        <w:rPr>
          <w:color w:val="1C1C1C"/>
          <w:sz w:val="20"/>
          <w:szCs w:val="20"/>
        </w:rPr>
        <w:t>prostornoga</w:t>
      </w:r>
      <w:proofErr w:type="spellEnd"/>
      <w:r>
        <w:rPr>
          <w:color w:val="1C1C1C"/>
          <w:sz w:val="20"/>
          <w:szCs w:val="20"/>
        </w:rPr>
        <w:t xml:space="preserve"> </w:t>
      </w:r>
      <w:proofErr w:type="spellStart"/>
      <w:r>
        <w:rPr>
          <w:color w:val="1C1C1C"/>
          <w:sz w:val="20"/>
          <w:szCs w:val="20"/>
        </w:rPr>
        <w:t>uređenja</w:t>
      </w:r>
      <w:proofErr w:type="spellEnd"/>
      <w:r>
        <w:rPr>
          <w:color w:val="1C1C1C"/>
          <w:sz w:val="20"/>
          <w:szCs w:val="20"/>
        </w:rPr>
        <w:t xml:space="preserve">, </w:t>
      </w:r>
      <w:proofErr w:type="spellStart"/>
      <w:r>
        <w:rPr>
          <w:color w:val="1C1C1C"/>
          <w:sz w:val="20"/>
          <w:szCs w:val="20"/>
        </w:rPr>
        <w:t>graditeljstva</w:t>
      </w:r>
      <w:proofErr w:type="spellEnd"/>
      <w:r>
        <w:rPr>
          <w:color w:val="1C1C1C"/>
          <w:sz w:val="20"/>
          <w:szCs w:val="20"/>
        </w:rPr>
        <w:t xml:space="preserv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državne</w:t>
      </w:r>
      <w:proofErr w:type="spellEnd"/>
      <w:r>
        <w:rPr>
          <w:color w:val="1C1C1C"/>
          <w:sz w:val="20"/>
          <w:szCs w:val="20"/>
        </w:rPr>
        <w:t xml:space="preserve"> </w:t>
      </w:r>
      <w:proofErr w:type="spellStart"/>
      <w:r>
        <w:rPr>
          <w:color w:val="1C1C1C"/>
          <w:sz w:val="20"/>
          <w:szCs w:val="20"/>
        </w:rPr>
        <w:t>imovine</w:t>
      </w:r>
      <w:proofErr w:type="spellEnd"/>
      <w:r>
        <w:rPr>
          <w:color w:val="1C1C1C"/>
          <w:sz w:val="20"/>
          <w:szCs w:val="20"/>
        </w:rPr>
        <w:t>,</w:t>
      </w:r>
    </w:p>
    <w:p w14:paraId="00000064" w14:textId="77777777" w:rsidR="00D768E2" w:rsidRDefault="00F05AF5">
      <w:pPr>
        <w:numPr>
          <w:ilvl w:val="0"/>
          <w:numId w:val="31"/>
        </w:numPr>
        <w:spacing w:after="30"/>
        <w:jc w:val="both"/>
        <w:rPr>
          <w:color w:val="1C1C1C"/>
          <w:sz w:val="18"/>
          <w:szCs w:val="18"/>
        </w:rPr>
      </w:pPr>
      <w:proofErr w:type="spellStart"/>
      <w:r>
        <w:rPr>
          <w:color w:val="1C1C1C"/>
          <w:sz w:val="20"/>
          <w:szCs w:val="20"/>
        </w:rPr>
        <w:t>Zavodu</w:t>
      </w:r>
      <w:proofErr w:type="spellEnd"/>
      <w:r>
        <w:rPr>
          <w:color w:val="1C1C1C"/>
          <w:sz w:val="20"/>
          <w:szCs w:val="20"/>
        </w:rPr>
        <w:t xml:space="preserve"> za </w:t>
      </w:r>
      <w:proofErr w:type="spellStart"/>
      <w:r>
        <w:rPr>
          <w:color w:val="1C1C1C"/>
          <w:sz w:val="20"/>
          <w:szCs w:val="20"/>
        </w:rPr>
        <w:t>prostorno</w:t>
      </w:r>
      <w:proofErr w:type="spellEnd"/>
      <w:r>
        <w:rPr>
          <w:color w:val="1C1C1C"/>
          <w:sz w:val="20"/>
          <w:szCs w:val="20"/>
        </w:rPr>
        <w:t xml:space="preserve"> </w:t>
      </w:r>
      <w:proofErr w:type="spellStart"/>
      <w:r>
        <w:rPr>
          <w:color w:val="1C1C1C"/>
          <w:sz w:val="20"/>
          <w:szCs w:val="20"/>
        </w:rPr>
        <w:t>uređenje</w:t>
      </w:r>
      <w:proofErr w:type="spellEnd"/>
      <w:r>
        <w:rPr>
          <w:color w:val="1C1C1C"/>
          <w:sz w:val="20"/>
          <w:szCs w:val="20"/>
        </w:rPr>
        <w:t xml:space="preserve"> Dubrovačko-neretvanske županije,</w:t>
      </w:r>
    </w:p>
    <w:p w14:paraId="00000065" w14:textId="77777777" w:rsidR="00D768E2" w:rsidRDefault="00F05AF5">
      <w:pPr>
        <w:numPr>
          <w:ilvl w:val="0"/>
          <w:numId w:val="31"/>
        </w:numPr>
        <w:spacing w:after="30"/>
        <w:jc w:val="both"/>
        <w:rPr>
          <w:color w:val="1C1C1C"/>
          <w:sz w:val="18"/>
          <w:szCs w:val="18"/>
        </w:rPr>
      </w:pPr>
      <w:proofErr w:type="spellStart"/>
      <w:r>
        <w:rPr>
          <w:color w:val="1C1C1C"/>
          <w:sz w:val="20"/>
          <w:szCs w:val="20"/>
        </w:rPr>
        <w:t>Upravnom</w:t>
      </w:r>
      <w:proofErr w:type="spellEnd"/>
      <w:r>
        <w:rPr>
          <w:color w:val="1C1C1C"/>
          <w:sz w:val="20"/>
          <w:szCs w:val="20"/>
        </w:rPr>
        <w:t xml:space="preserve"> </w:t>
      </w:r>
      <w:proofErr w:type="spellStart"/>
      <w:r>
        <w:rPr>
          <w:color w:val="1C1C1C"/>
          <w:sz w:val="20"/>
          <w:szCs w:val="20"/>
        </w:rPr>
        <w:t>odjelu</w:t>
      </w:r>
      <w:proofErr w:type="spellEnd"/>
      <w:r>
        <w:rPr>
          <w:color w:val="1C1C1C"/>
          <w:sz w:val="20"/>
          <w:szCs w:val="20"/>
        </w:rPr>
        <w:t xml:space="preserve"> za </w:t>
      </w:r>
      <w:proofErr w:type="spellStart"/>
      <w:r>
        <w:rPr>
          <w:color w:val="1C1C1C"/>
          <w:sz w:val="20"/>
          <w:szCs w:val="20"/>
        </w:rPr>
        <w:t>prostorno</w:t>
      </w:r>
      <w:proofErr w:type="spellEnd"/>
      <w:r>
        <w:rPr>
          <w:color w:val="1C1C1C"/>
          <w:sz w:val="20"/>
          <w:szCs w:val="20"/>
        </w:rPr>
        <w:t xml:space="preserve"> </w:t>
      </w:r>
      <w:proofErr w:type="spellStart"/>
      <w:r>
        <w:rPr>
          <w:color w:val="1C1C1C"/>
          <w:sz w:val="20"/>
          <w:szCs w:val="20"/>
        </w:rPr>
        <w:t>uređenje</w:t>
      </w:r>
      <w:proofErr w:type="spellEnd"/>
      <w:r>
        <w:rPr>
          <w:color w:val="1C1C1C"/>
          <w:sz w:val="20"/>
          <w:szCs w:val="20"/>
        </w:rPr>
        <w:t xml:space="preserv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gradnju</w:t>
      </w:r>
      <w:proofErr w:type="spellEnd"/>
      <w:r>
        <w:rPr>
          <w:color w:val="1C1C1C"/>
          <w:sz w:val="20"/>
          <w:szCs w:val="20"/>
        </w:rPr>
        <w:t xml:space="preserve"> Dubrovačko-neretvanske županije,</w:t>
      </w:r>
    </w:p>
    <w:p w14:paraId="00000066" w14:textId="77777777" w:rsidR="00D768E2" w:rsidRDefault="00F05AF5">
      <w:pPr>
        <w:numPr>
          <w:ilvl w:val="0"/>
          <w:numId w:val="31"/>
        </w:numPr>
        <w:spacing w:after="30"/>
        <w:jc w:val="both"/>
        <w:rPr>
          <w:color w:val="1C1C1C"/>
          <w:sz w:val="18"/>
          <w:szCs w:val="18"/>
        </w:rPr>
      </w:pPr>
      <w:proofErr w:type="spellStart"/>
      <w:r>
        <w:rPr>
          <w:color w:val="1C1C1C"/>
          <w:sz w:val="20"/>
          <w:szCs w:val="20"/>
        </w:rPr>
        <w:t>Gradu</w:t>
      </w:r>
      <w:proofErr w:type="spellEnd"/>
      <w:r>
        <w:rPr>
          <w:color w:val="1C1C1C"/>
          <w:sz w:val="20"/>
          <w:szCs w:val="20"/>
        </w:rPr>
        <w:t xml:space="preserve"> </w:t>
      </w:r>
      <w:proofErr w:type="spellStart"/>
      <w:r>
        <w:rPr>
          <w:color w:val="1C1C1C"/>
          <w:sz w:val="20"/>
          <w:szCs w:val="20"/>
        </w:rPr>
        <w:t>Opuzenu</w:t>
      </w:r>
      <w:proofErr w:type="spellEnd"/>
      <w:r>
        <w:rPr>
          <w:color w:val="1C1C1C"/>
          <w:sz w:val="20"/>
          <w:szCs w:val="20"/>
        </w:rPr>
        <w:t xml:space="preserve"> </w:t>
      </w:r>
      <w:proofErr w:type="spellStart"/>
      <w:r>
        <w:rPr>
          <w:color w:val="1C1C1C"/>
          <w:sz w:val="20"/>
          <w:szCs w:val="20"/>
        </w:rPr>
        <w:t>i</w:t>
      </w:r>
      <w:proofErr w:type="spellEnd"/>
    </w:p>
    <w:p w14:paraId="00000067" w14:textId="77777777" w:rsidR="00D768E2" w:rsidRDefault="00F05AF5">
      <w:pPr>
        <w:numPr>
          <w:ilvl w:val="0"/>
          <w:numId w:val="31"/>
        </w:numPr>
        <w:spacing w:after="160"/>
        <w:jc w:val="both"/>
        <w:rPr>
          <w:color w:val="1C1C1C"/>
          <w:sz w:val="18"/>
          <w:szCs w:val="18"/>
        </w:rPr>
      </w:pPr>
      <w:proofErr w:type="spellStart"/>
      <w:r>
        <w:rPr>
          <w:color w:val="1C1C1C"/>
          <w:sz w:val="20"/>
          <w:szCs w:val="20"/>
        </w:rPr>
        <w:t>Akteraciji</w:t>
      </w:r>
      <w:proofErr w:type="spellEnd"/>
      <w:r>
        <w:rPr>
          <w:color w:val="1C1C1C"/>
          <w:sz w:val="20"/>
          <w:szCs w:val="20"/>
        </w:rPr>
        <w:t xml:space="preserve"> d.o.o.</w:t>
      </w:r>
    </w:p>
    <w:p w14:paraId="00000068" w14:textId="77777777" w:rsidR="00D768E2" w:rsidRDefault="00D768E2">
      <w:pPr>
        <w:numPr>
          <w:ilvl w:val="0"/>
          <w:numId w:val="20"/>
        </w:numPr>
        <w:pBdr>
          <w:top w:val="nil"/>
          <w:left w:val="nil"/>
          <w:bottom w:val="nil"/>
          <w:right w:val="nil"/>
          <w:between w:val="nil"/>
        </w:pBdr>
        <w:spacing w:before="60" w:after="140" w:line="240" w:lineRule="auto"/>
        <w:ind w:right="11"/>
        <w:jc w:val="center"/>
      </w:pPr>
    </w:p>
    <w:p w14:paraId="00000069" w14:textId="77777777" w:rsidR="00D768E2" w:rsidRDefault="00F05AF5">
      <w:pPr>
        <w:numPr>
          <w:ilvl w:val="0"/>
          <w:numId w:val="9"/>
        </w:numPr>
        <w:pBdr>
          <w:top w:val="nil"/>
          <w:left w:val="nil"/>
          <w:bottom w:val="nil"/>
          <w:right w:val="nil"/>
          <w:between w:val="nil"/>
        </w:pBdr>
        <w:spacing w:after="160"/>
        <w:ind w:left="0" w:right="11" w:hanging="360"/>
        <w:jc w:val="both"/>
        <w:rPr>
          <w:color w:val="1C1C1C"/>
          <w:sz w:val="18"/>
          <w:szCs w:val="18"/>
        </w:rPr>
      </w:pPr>
      <w:proofErr w:type="spellStart"/>
      <w:r>
        <w:rPr>
          <w:sz w:val="20"/>
          <w:szCs w:val="20"/>
        </w:rPr>
        <w:t>Danom</w:t>
      </w:r>
      <w:proofErr w:type="spellEnd"/>
      <w:r>
        <w:rPr>
          <w:sz w:val="20"/>
          <w:szCs w:val="20"/>
        </w:rPr>
        <w:t xml:space="preserve"> </w:t>
      </w:r>
      <w:proofErr w:type="spellStart"/>
      <w:r>
        <w:rPr>
          <w:sz w:val="20"/>
          <w:szCs w:val="20"/>
        </w:rPr>
        <w:t>stupanja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snagu</w:t>
      </w:r>
      <w:proofErr w:type="spellEnd"/>
      <w:r>
        <w:rPr>
          <w:sz w:val="20"/>
          <w:szCs w:val="20"/>
        </w:rPr>
        <w:t xml:space="preserve"> </w:t>
      </w:r>
      <w:proofErr w:type="spellStart"/>
      <w:r>
        <w:rPr>
          <w:sz w:val="20"/>
          <w:szCs w:val="20"/>
        </w:rPr>
        <w:t>ove</w:t>
      </w:r>
      <w:proofErr w:type="spellEnd"/>
      <w:r>
        <w:rPr>
          <w:sz w:val="20"/>
          <w:szCs w:val="20"/>
        </w:rPr>
        <w:t xml:space="preserve"> </w:t>
      </w:r>
      <w:proofErr w:type="spellStart"/>
      <w:r>
        <w:rPr>
          <w:sz w:val="20"/>
          <w:szCs w:val="20"/>
        </w:rPr>
        <w:t>Odluke</w:t>
      </w:r>
      <w:proofErr w:type="spellEnd"/>
      <w:r>
        <w:rPr>
          <w:sz w:val="20"/>
          <w:szCs w:val="20"/>
        </w:rPr>
        <w:t xml:space="preserve"> </w:t>
      </w:r>
      <w:proofErr w:type="spellStart"/>
      <w:r>
        <w:rPr>
          <w:sz w:val="20"/>
          <w:szCs w:val="20"/>
        </w:rPr>
        <w:t>prestaju</w:t>
      </w:r>
      <w:proofErr w:type="spellEnd"/>
      <w:r>
        <w:rPr>
          <w:sz w:val="20"/>
          <w:szCs w:val="20"/>
        </w:rPr>
        <w:t xml:space="preserve"> </w:t>
      </w:r>
      <w:proofErr w:type="spellStart"/>
      <w:r>
        <w:rPr>
          <w:sz w:val="20"/>
          <w:szCs w:val="20"/>
        </w:rPr>
        <w:t>važiti</w:t>
      </w:r>
      <w:proofErr w:type="spellEnd"/>
      <w:r>
        <w:rPr>
          <w:sz w:val="20"/>
          <w:szCs w:val="20"/>
        </w:rPr>
        <w:t xml:space="preserve"> </w:t>
      </w:r>
      <w:proofErr w:type="spellStart"/>
      <w:r>
        <w:rPr>
          <w:sz w:val="20"/>
          <w:szCs w:val="20"/>
        </w:rPr>
        <w:t>svi</w:t>
      </w:r>
      <w:proofErr w:type="spellEnd"/>
      <w:r>
        <w:rPr>
          <w:sz w:val="20"/>
          <w:szCs w:val="20"/>
        </w:rPr>
        <w:t xml:space="preserve"> </w:t>
      </w:r>
      <w:proofErr w:type="spellStart"/>
      <w:r>
        <w:rPr>
          <w:sz w:val="20"/>
          <w:szCs w:val="20"/>
        </w:rPr>
        <w:t>kartografski</w:t>
      </w:r>
      <w:proofErr w:type="spellEnd"/>
      <w:r>
        <w:rPr>
          <w:sz w:val="20"/>
          <w:szCs w:val="20"/>
        </w:rPr>
        <w:t xml:space="preserve"> </w:t>
      </w:r>
      <w:proofErr w:type="spellStart"/>
      <w:r>
        <w:rPr>
          <w:sz w:val="20"/>
          <w:szCs w:val="20"/>
        </w:rPr>
        <w:t>prikazi</w:t>
      </w:r>
      <w:proofErr w:type="spellEnd"/>
      <w:r>
        <w:rPr>
          <w:sz w:val="20"/>
          <w:szCs w:val="20"/>
        </w:rPr>
        <w:t xml:space="preserve"> </w:t>
      </w:r>
      <w:proofErr w:type="spellStart"/>
      <w:r>
        <w:rPr>
          <w:sz w:val="20"/>
          <w:szCs w:val="20"/>
        </w:rPr>
        <w:t>iz</w:t>
      </w:r>
      <w:proofErr w:type="spellEnd"/>
      <w:r>
        <w:rPr>
          <w:sz w:val="20"/>
          <w:szCs w:val="20"/>
        </w:rPr>
        <w:t xml:space="preserve"> </w:t>
      </w:r>
      <w:proofErr w:type="spellStart"/>
      <w:r>
        <w:rPr>
          <w:sz w:val="20"/>
          <w:szCs w:val="20"/>
        </w:rPr>
        <w:t>Odluke</w:t>
      </w:r>
      <w:proofErr w:type="spellEnd"/>
      <w:r>
        <w:rPr>
          <w:sz w:val="20"/>
          <w:szCs w:val="20"/>
        </w:rPr>
        <w:t xml:space="preserve"> o </w:t>
      </w:r>
      <w:proofErr w:type="spellStart"/>
      <w:r>
        <w:rPr>
          <w:sz w:val="20"/>
          <w:szCs w:val="20"/>
        </w:rPr>
        <w:t>d</w:t>
      </w:r>
      <w:r>
        <w:rPr>
          <w:color w:val="1C1C1C"/>
          <w:sz w:val="20"/>
          <w:szCs w:val="20"/>
        </w:rPr>
        <w:t>onošenju</w:t>
      </w:r>
      <w:proofErr w:type="spellEnd"/>
      <w:r>
        <w:rPr>
          <w:color w:val="1C1C1C"/>
          <w:sz w:val="20"/>
          <w:szCs w:val="20"/>
        </w:rPr>
        <w:t xml:space="preserve"> </w:t>
      </w:r>
      <w:proofErr w:type="spellStart"/>
      <w:r>
        <w:rPr>
          <w:color w:val="1C1C1C"/>
          <w:sz w:val="20"/>
          <w:szCs w:val="20"/>
        </w:rPr>
        <w:t>Detaljnog</w:t>
      </w:r>
      <w:proofErr w:type="spellEnd"/>
      <w:r>
        <w:rPr>
          <w:color w:val="1C1C1C"/>
          <w:sz w:val="20"/>
          <w:szCs w:val="20"/>
        </w:rPr>
        <w:t xml:space="preserve"> plana </w:t>
      </w:r>
      <w:proofErr w:type="spellStart"/>
      <w:r>
        <w:rPr>
          <w:color w:val="1C1C1C"/>
          <w:sz w:val="20"/>
          <w:szCs w:val="20"/>
        </w:rPr>
        <w:t>uređenja</w:t>
      </w:r>
      <w:proofErr w:type="spellEnd"/>
      <w:r>
        <w:rPr>
          <w:color w:val="1C1C1C"/>
          <w:sz w:val="20"/>
          <w:szCs w:val="20"/>
        </w:rPr>
        <w:t xml:space="preserve"> II. faze </w:t>
      </w:r>
      <w:proofErr w:type="spellStart"/>
      <w:r>
        <w:rPr>
          <w:color w:val="1C1C1C"/>
          <w:sz w:val="20"/>
          <w:szCs w:val="20"/>
        </w:rPr>
        <w:t>poslovne</w:t>
      </w:r>
      <w:proofErr w:type="spellEnd"/>
      <w:r>
        <w:rPr>
          <w:color w:val="1C1C1C"/>
          <w:sz w:val="20"/>
          <w:szCs w:val="20"/>
        </w:rPr>
        <w:t xml:space="preserve"> zone Opuzen (</w:t>
      </w:r>
      <w:proofErr w:type="spellStart"/>
      <w:r>
        <w:rPr>
          <w:sz w:val="20"/>
          <w:szCs w:val="20"/>
          <w:highlight w:val="white"/>
        </w:rPr>
        <w:t>Neretvanski</w:t>
      </w:r>
      <w:proofErr w:type="spellEnd"/>
      <w:r>
        <w:rPr>
          <w:sz w:val="20"/>
          <w:szCs w:val="20"/>
          <w:highlight w:val="white"/>
        </w:rPr>
        <w:t xml:space="preserve"> </w:t>
      </w:r>
      <w:proofErr w:type="spellStart"/>
      <w:r>
        <w:rPr>
          <w:sz w:val="20"/>
          <w:szCs w:val="20"/>
          <w:highlight w:val="white"/>
        </w:rPr>
        <w:t>glasnik</w:t>
      </w:r>
      <w:proofErr w:type="spellEnd"/>
      <w:r>
        <w:rPr>
          <w:sz w:val="20"/>
          <w:szCs w:val="20"/>
          <w:highlight w:val="white"/>
        </w:rPr>
        <w:t>, 3/08</w:t>
      </w:r>
      <w:r>
        <w:rPr>
          <w:color w:val="1C1C1C"/>
          <w:sz w:val="20"/>
          <w:szCs w:val="20"/>
        </w:rPr>
        <w:t xml:space="preserv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Odluke</w:t>
      </w:r>
      <w:proofErr w:type="spellEnd"/>
      <w:r>
        <w:rPr>
          <w:color w:val="1C1C1C"/>
          <w:sz w:val="20"/>
          <w:szCs w:val="20"/>
        </w:rPr>
        <w:t xml:space="preserve"> o </w:t>
      </w:r>
      <w:proofErr w:type="spellStart"/>
      <w:r>
        <w:rPr>
          <w:color w:val="1C1C1C"/>
          <w:sz w:val="20"/>
          <w:szCs w:val="20"/>
        </w:rPr>
        <w:t>donošenju</w:t>
      </w:r>
      <w:proofErr w:type="spellEnd"/>
      <w:r>
        <w:rPr>
          <w:color w:val="1C1C1C"/>
          <w:sz w:val="20"/>
          <w:szCs w:val="20"/>
        </w:rPr>
        <w:t xml:space="preserve"> </w:t>
      </w:r>
      <w:proofErr w:type="spellStart"/>
      <w:r>
        <w:rPr>
          <w:color w:val="1C1C1C"/>
          <w:sz w:val="20"/>
          <w:szCs w:val="20"/>
        </w:rPr>
        <w:t>Izmjena</w:t>
      </w:r>
      <w:proofErr w:type="spellEnd"/>
      <w:r>
        <w:rPr>
          <w:color w:val="1C1C1C"/>
          <w:sz w:val="20"/>
          <w:szCs w:val="20"/>
        </w:rPr>
        <w:t xml:space="preserv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dopuna</w:t>
      </w:r>
      <w:proofErr w:type="spellEnd"/>
      <w:r>
        <w:rPr>
          <w:color w:val="1C1C1C"/>
          <w:sz w:val="20"/>
          <w:szCs w:val="20"/>
        </w:rPr>
        <w:t xml:space="preserve"> </w:t>
      </w:r>
      <w:proofErr w:type="spellStart"/>
      <w:r>
        <w:rPr>
          <w:color w:val="1C1C1C"/>
          <w:sz w:val="20"/>
          <w:szCs w:val="20"/>
        </w:rPr>
        <w:t>Detaljnog</w:t>
      </w:r>
      <w:proofErr w:type="spellEnd"/>
      <w:r>
        <w:rPr>
          <w:color w:val="1C1C1C"/>
          <w:sz w:val="20"/>
          <w:szCs w:val="20"/>
        </w:rPr>
        <w:t xml:space="preserve"> plana </w:t>
      </w:r>
      <w:proofErr w:type="spellStart"/>
      <w:r>
        <w:rPr>
          <w:color w:val="1C1C1C"/>
          <w:sz w:val="20"/>
          <w:szCs w:val="20"/>
        </w:rPr>
        <w:t>uređenja</w:t>
      </w:r>
      <w:proofErr w:type="spellEnd"/>
      <w:r>
        <w:rPr>
          <w:color w:val="1C1C1C"/>
          <w:sz w:val="20"/>
          <w:szCs w:val="20"/>
        </w:rPr>
        <w:t xml:space="preserve"> II. faze </w:t>
      </w:r>
      <w:proofErr w:type="spellStart"/>
      <w:r>
        <w:rPr>
          <w:color w:val="1C1C1C"/>
          <w:sz w:val="20"/>
          <w:szCs w:val="20"/>
        </w:rPr>
        <w:t>poslovne</w:t>
      </w:r>
      <w:proofErr w:type="spellEnd"/>
      <w:r>
        <w:rPr>
          <w:color w:val="1C1C1C"/>
          <w:sz w:val="20"/>
          <w:szCs w:val="20"/>
        </w:rPr>
        <w:t xml:space="preserve"> zone Opuzen (</w:t>
      </w:r>
      <w:proofErr w:type="spellStart"/>
      <w:r>
        <w:rPr>
          <w:sz w:val="20"/>
          <w:szCs w:val="20"/>
          <w:highlight w:val="white"/>
        </w:rPr>
        <w:t>Službeni</w:t>
      </w:r>
      <w:proofErr w:type="spellEnd"/>
      <w:r>
        <w:rPr>
          <w:sz w:val="20"/>
          <w:szCs w:val="20"/>
          <w:highlight w:val="white"/>
        </w:rPr>
        <w:t xml:space="preserve"> </w:t>
      </w:r>
      <w:proofErr w:type="spellStart"/>
      <w:r>
        <w:rPr>
          <w:sz w:val="20"/>
          <w:szCs w:val="20"/>
          <w:highlight w:val="white"/>
        </w:rPr>
        <w:t>glasnik</w:t>
      </w:r>
      <w:proofErr w:type="spellEnd"/>
      <w:r>
        <w:rPr>
          <w:sz w:val="20"/>
          <w:szCs w:val="20"/>
          <w:highlight w:val="white"/>
        </w:rPr>
        <w:t xml:space="preserve"> </w:t>
      </w:r>
      <w:proofErr w:type="spellStart"/>
      <w:r>
        <w:rPr>
          <w:sz w:val="20"/>
          <w:szCs w:val="20"/>
          <w:highlight w:val="white"/>
        </w:rPr>
        <w:t>Grada</w:t>
      </w:r>
      <w:proofErr w:type="spellEnd"/>
      <w:r>
        <w:rPr>
          <w:sz w:val="20"/>
          <w:szCs w:val="20"/>
          <w:highlight w:val="white"/>
        </w:rPr>
        <w:t xml:space="preserve"> </w:t>
      </w:r>
      <w:proofErr w:type="spellStart"/>
      <w:r>
        <w:rPr>
          <w:sz w:val="20"/>
          <w:szCs w:val="20"/>
          <w:highlight w:val="white"/>
        </w:rPr>
        <w:t>Opuzena</w:t>
      </w:r>
      <w:proofErr w:type="spellEnd"/>
      <w:r>
        <w:rPr>
          <w:sz w:val="20"/>
          <w:szCs w:val="20"/>
          <w:highlight w:val="white"/>
        </w:rPr>
        <w:t>, 3/16</w:t>
      </w:r>
      <w:r>
        <w:rPr>
          <w:color w:val="1C1C1C"/>
          <w:sz w:val="20"/>
          <w:szCs w:val="20"/>
        </w:rPr>
        <w:t>).</w:t>
      </w:r>
    </w:p>
    <w:p w14:paraId="0000006A" w14:textId="77777777" w:rsidR="00D768E2" w:rsidRDefault="00F05AF5">
      <w:pPr>
        <w:numPr>
          <w:ilvl w:val="0"/>
          <w:numId w:val="9"/>
        </w:numPr>
        <w:pBdr>
          <w:top w:val="nil"/>
          <w:left w:val="nil"/>
          <w:bottom w:val="nil"/>
          <w:right w:val="nil"/>
          <w:between w:val="nil"/>
        </w:pBdr>
        <w:spacing w:after="160"/>
        <w:ind w:left="0" w:right="11" w:hanging="360"/>
        <w:jc w:val="both"/>
        <w:rPr>
          <w:color w:val="1C1C1C"/>
          <w:sz w:val="18"/>
          <w:szCs w:val="18"/>
        </w:rPr>
      </w:pPr>
      <w:proofErr w:type="spellStart"/>
      <w:r>
        <w:rPr>
          <w:color w:val="1C1C1C"/>
          <w:sz w:val="20"/>
          <w:szCs w:val="20"/>
        </w:rPr>
        <w:t>Kartografski</w:t>
      </w:r>
      <w:proofErr w:type="spellEnd"/>
      <w:r>
        <w:rPr>
          <w:color w:val="1C1C1C"/>
          <w:sz w:val="20"/>
          <w:szCs w:val="20"/>
        </w:rPr>
        <w:t xml:space="preserve"> </w:t>
      </w:r>
      <w:proofErr w:type="spellStart"/>
      <w:r>
        <w:rPr>
          <w:color w:val="1C1C1C"/>
          <w:sz w:val="20"/>
          <w:szCs w:val="20"/>
        </w:rPr>
        <w:t>prikazi</w:t>
      </w:r>
      <w:proofErr w:type="spellEnd"/>
      <w:r>
        <w:rPr>
          <w:color w:val="1C1C1C"/>
          <w:sz w:val="20"/>
          <w:szCs w:val="20"/>
        </w:rPr>
        <w:t xml:space="preserve"> </w:t>
      </w:r>
      <w:proofErr w:type="spellStart"/>
      <w:r>
        <w:rPr>
          <w:color w:val="1C1C1C"/>
          <w:sz w:val="20"/>
          <w:szCs w:val="20"/>
        </w:rPr>
        <w:t>iz</w:t>
      </w:r>
      <w:proofErr w:type="spellEnd"/>
      <w:r>
        <w:rPr>
          <w:color w:val="1C1C1C"/>
          <w:sz w:val="20"/>
          <w:szCs w:val="20"/>
        </w:rPr>
        <w:t xml:space="preserve"> </w:t>
      </w:r>
      <w:proofErr w:type="spellStart"/>
      <w:r>
        <w:rPr>
          <w:color w:val="1C1C1C"/>
          <w:sz w:val="20"/>
          <w:szCs w:val="20"/>
        </w:rPr>
        <w:t>prethodnog</w:t>
      </w:r>
      <w:proofErr w:type="spellEnd"/>
      <w:r>
        <w:rPr>
          <w:color w:val="1C1C1C"/>
          <w:sz w:val="20"/>
          <w:szCs w:val="20"/>
        </w:rPr>
        <w:t xml:space="preserve"> </w:t>
      </w:r>
      <w:proofErr w:type="spellStart"/>
      <w:r>
        <w:rPr>
          <w:color w:val="1C1C1C"/>
          <w:sz w:val="20"/>
          <w:szCs w:val="20"/>
        </w:rPr>
        <w:t>stavka</w:t>
      </w:r>
      <w:proofErr w:type="spellEnd"/>
      <w:r>
        <w:rPr>
          <w:color w:val="1C1C1C"/>
          <w:sz w:val="20"/>
          <w:szCs w:val="20"/>
        </w:rPr>
        <w:t xml:space="preserve"> </w:t>
      </w:r>
      <w:proofErr w:type="spellStart"/>
      <w:r>
        <w:rPr>
          <w:color w:val="1C1C1C"/>
          <w:sz w:val="20"/>
          <w:szCs w:val="20"/>
        </w:rPr>
        <w:t>zamjenjuju</w:t>
      </w:r>
      <w:proofErr w:type="spellEnd"/>
      <w:r>
        <w:rPr>
          <w:color w:val="1C1C1C"/>
          <w:sz w:val="20"/>
          <w:szCs w:val="20"/>
        </w:rPr>
        <w:t xml:space="preserve"> se </w:t>
      </w:r>
      <w:proofErr w:type="spellStart"/>
      <w:r>
        <w:rPr>
          <w:color w:val="1C1C1C"/>
          <w:sz w:val="20"/>
          <w:szCs w:val="20"/>
        </w:rPr>
        <w:t>novim</w:t>
      </w:r>
      <w:proofErr w:type="spellEnd"/>
      <w:r>
        <w:rPr>
          <w:color w:val="1C1C1C"/>
          <w:sz w:val="20"/>
          <w:szCs w:val="20"/>
        </w:rPr>
        <w:t xml:space="preserve"> </w:t>
      </w:r>
      <w:proofErr w:type="spellStart"/>
      <w:r>
        <w:rPr>
          <w:color w:val="1C1C1C"/>
          <w:sz w:val="20"/>
          <w:szCs w:val="20"/>
        </w:rPr>
        <w:t>kartografskim</w:t>
      </w:r>
      <w:proofErr w:type="spellEnd"/>
      <w:r>
        <w:rPr>
          <w:color w:val="1C1C1C"/>
          <w:sz w:val="20"/>
          <w:szCs w:val="20"/>
        </w:rPr>
        <w:t xml:space="preserve"> </w:t>
      </w:r>
      <w:proofErr w:type="spellStart"/>
      <w:r>
        <w:rPr>
          <w:color w:val="1C1C1C"/>
          <w:sz w:val="20"/>
          <w:szCs w:val="20"/>
        </w:rPr>
        <w:t>prikazima</w:t>
      </w:r>
      <w:proofErr w:type="spellEnd"/>
      <w:r>
        <w:rPr>
          <w:color w:val="1C1C1C"/>
          <w:sz w:val="20"/>
          <w:szCs w:val="20"/>
        </w:rPr>
        <w:t xml:space="preserve"> </w:t>
      </w:r>
      <w:proofErr w:type="spellStart"/>
      <w:r>
        <w:rPr>
          <w:color w:val="1C1C1C"/>
          <w:sz w:val="20"/>
          <w:szCs w:val="20"/>
        </w:rPr>
        <w:t>navedenim</w:t>
      </w:r>
      <w:proofErr w:type="spellEnd"/>
      <w:r>
        <w:rPr>
          <w:color w:val="1C1C1C"/>
          <w:sz w:val="20"/>
          <w:szCs w:val="20"/>
        </w:rPr>
        <w:t xml:space="preserve"> u </w:t>
      </w:r>
      <w:proofErr w:type="spellStart"/>
      <w:r>
        <w:rPr>
          <w:color w:val="1C1C1C"/>
          <w:sz w:val="20"/>
          <w:szCs w:val="20"/>
        </w:rPr>
        <w:t>članku</w:t>
      </w:r>
      <w:proofErr w:type="spellEnd"/>
      <w:r>
        <w:rPr>
          <w:color w:val="1C1C1C"/>
          <w:sz w:val="20"/>
          <w:szCs w:val="20"/>
        </w:rPr>
        <w:t xml:space="preserve"> 4. </w:t>
      </w:r>
      <w:proofErr w:type="spellStart"/>
      <w:r>
        <w:rPr>
          <w:color w:val="1C1C1C"/>
          <w:sz w:val="20"/>
          <w:szCs w:val="20"/>
        </w:rPr>
        <w:t>ove</w:t>
      </w:r>
      <w:proofErr w:type="spellEnd"/>
      <w:r>
        <w:rPr>
          <w:color w:val="1C1C1C"/>
          <w:sz w:val="20"/>
          <w:szCs w:val="20"/>
        </w:rPr>
        <w:t xml:space="preserve"> </w:t>
      </w:r>
      <w:proofErr w:type="spellStart"/>
      <w:r>
        <w:rPr>
          <w:color w:val="1C1C1C"/>
          <w:sz w:val="20"/>
          <w:szCs w:val="20"/>
        </w:rPr>
        <w:t>Odluke</w:t>
      </w:r>
      <w:proofErr w:type="spellEnd"/>
      <w:r>
        <w:rPr>
          <w:color w:val="1C1C1C"/>
          <w:sz w:val="20"/>
          <w:szCs w:val="20"/>
        </w:rPr>
        <w:t>.</w:t>
      </w:r>
    </w:p>
    <w:p w14:paraId="0000006B" w14:textId="77777777" w:rsidR="00D768E2" w:rsidRDefault="00F05AF5">
      <w:pPr>
        <w:numPr>
          <w:ilvl w:val="0"/>
          <w:numId w:val="9"/>
        </w:numPr>
        <w:pBdr>
          <w:top w:val="nil"/>
          <w:left w:val="nil"/>
          <w:bottom w:val="nil"/>
          <w:right w:val="nil"/>
          <w:between w:val="nil"/>
        </w:pBdr>
        <w:spacing w:after="160"/>
        <w:ind w:left="0" w:right="11" w:hanging="360"/>
        <w:jc w:val="both"/>
        <w:rPr>
          <w:color w:val="1C1C1C"/>
          <w:sz w:val="18"/>
          <w:szCs w:val="18"/>
        </w:rPr>
      </w:pPr>
      <w:proofErr w:type="spellStart"/>
      <w:r>
        <w:rPr>
          <w:color w:val="1C1C1C"/>
          <w:sz w:val="20"/>
          <w:szCs w:val="20"/>
        </w:rPr>
        <w:t>Sukladno</w:t>
      </w:r>
      <w:proofErr w:type="spellEnd"/>
      <w:r>
        <w:rPr>
          <w:color w:val="1C1C1C"/>
          <w:sz w:val="20"/>
          <w:szCs w:val="20"/>
        </w:rPr>
        <w:t xml:space="preserve"> </w:t>
      </w:r>
      <w:proofErr w:type="spellStart"/>
      <w:r>
        <w:rPr>
          <w:color w:val="1C1C1C"/>
          <w:sz w:val="20"/>
          <w:szCs w:val="20"/>
        </w:rPr>
        <w:t>članku</w:t>
      </w:r>
      <w:proofErr w:type="spellEnd"/>
      <w:r>
        <w:rPr>
          <w:color w:val="1C1C1C"/>
          <w:sz w:val="20"/>
          <w:szCs w:val="20"/>
        </w:rPr>
        <w:t xml:space="preserve"> 113. </w:t>
      </w:r>
      <w:proofErr w:type="spellStart"/>
      <w:r>
        <w:rPr>
          <w:color w:val="1C1C1C"/>
          <w:sz w:val="20"/>
          <w:szCs w:val="20"/>
        </w:rPr>
        <w:t>Zakona</w:t>
      </w:r>
      <w:proofErr w:type="spellEnd"/>
      <w:r>
        <w:rPr>
          <w:color w:val="1C1C1C"/>
          <w:sz w:val="20"/>
          <w:szCs w:val="20"/>
        </w:rPr>
        <w:t xml:space="preserve"> o </w:t>
      </w:r>
      <w:proofErr w:type="spellStart"/>
      <w:r>
        <w:rPr>
          <w:color w:val="1C1C1C"/>
          <w:sz w:val="20"/>
          <w:szCs w:val="20"/>
        </w:rPr>
        <w:t>prostornom</w:t>
      </w:r>
      <w:proofErr w:type="spellEnd"/>
      <w:r>
        <w:rPr>
          <w:color w:val="1C1C1C"/>
          <w:sz w:val="20"/>
          <w:szCs w:val="20"/>
        </w:rPr>
        <w:t xml:space="preserve"> </w:t>
      </w:r>
      <w:proofErr w:type="spellStart"/>
      <w:r>
        <w:rPr>
          <w:color w:val="1C1C1C"/>
          <w:sz w:val="20"/>
          <w:szCs w:val="20"/>
        </w:rPr>
        <w:t>uređenju</w:t>
      </w:r>
      <w:proofErr w:type="spellEnd"/>
      <w:r>
        <w:rPr>
          <w:color w:val="1C1C1C"/>
          <w:sz w:val="20"/>
          <w:szCs w:val="20"/>
        </w:rPr>
        <w:t xml:space="preserve">, </w:t>
      </w:r>
      <w:proofErr w:type="spellStart"/>
      <w:r>
        <w:rPr>
          <w:color w:val="1C1C1C"/>
          <w:sz w:val="20"/>
          <w:szCs w:val="20"/>
        </w:rPr>
        <w:t>Gradsko</w:t>
      </w:r>
      <w:proofErr w:type="spellEnd"/>
      <w:r>
        <w:rPr>
          <w:color w:val="1C1C1C"/>
          <w:sz w:val="20"/>
          <w:szCs w:val="20"/>
        </w:rPr>
        <w:t xml:space="preserve"> </w:t>
      </w:r>
      <w:proofErr w:type="spellStart"/>
      <w:r>
        <w:rPr>
          <w:color w:val="1C1C1C"/>
          <w:sz w:val="20"/>
          <w:szCs w:val="20"/>
        </w:rPr>
        <w:t>vijeće</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 xml:space="preserve"> </w:t>
      </w:r>
      <w:proofErr w:type="spellStart"/>
      <w:r>
        <w:rPr>
          <w:color w:val="1C1C1C"/>
          <w:sz w:val="20"/>
          <w:szCs w:val="20"/>
        </w:rPr>
        <w:t>objavit</w:t>
      </w:r>
      <w:proofErr w:type="spellEnd"/>
      <w:r>
        <w:rPr>
          <w:color w:val="1C1C1C"/>
          <w:sz w:val="20"/>
          <w:szCs w:val="20"/>
        </w:rPr>
        <w:t xml:space="preserve"> </w:t>
      </w:r>
      <w:proofErr w:type="spellStart"/>
      <w:r>
        <w:rPr>
          <w:color w:val="1C1C1C"/>
          <w:sz w:val="20"/>
          <w:szCs w:val="20"/>
        </w:rPr>
        <w:t>će</w:t>
      </w:r>
      <w:proofErr w:type="spellEnd"/>
      <w:r>
        <w:rPr>
          <w:sz w:val="20"/>
          <w:szCs w:val="20"/>
        </w:rPr>
        <w:t xml:space="preserve"> </w:t>
      </w:r>
      <w:proofErr w:type="spellStart"/>
      <w:r>
        <w:rPr>
          <w:sz w:val="20"/>
          <w:szCs w:val="20"/>
        </w:rPr>
        <w:t>pročišćeni</w:t>
      </w:r>
      <w:proofErr w:type="spellEnd"/>
      <w:r>
        <w:rPr>
          <w:sz w:val="20"/>
          <w:szCs w:val="20"/>
        </w:rPr>
        <w:t xml:space="preserve"> </w:t>
      </w:r>
      <w:proofErr w:type="spellStart"/>
      <w:r>
        <w:rPr>
          <w:sz w:val="20"/>
          <w:szCs w:val="20"/>
        </w:rPr>
        <w:t>tekst</w:t>
      </w:r>
      <w:proofErr w:type="spellEnd"/>
      <w:r>
        <w:rPr>
          <w:sz w:val="20"/>
          <w:szCs w:val="20"/>
        </w:rPr>
        <w:t xml:space="preserve"> </w:t>
      </w:r>
      <w:proofErr w:type="spellStart"/>
      <w:r>
        <w:rPr>
          <w:sz w:val="20"/>
          <w:szCs w:val="20"/>
        </w:rPr>
        <w:t>Odredbi</w:t>
      </w:r>
      <w:proofErr w:type="spellEnd"/>
      <w:r>
        <w:rPr>
          <w:sz w:val="20"/>
          <w:szCs w:val="20"/>
        </w:rPr>
        <w:t xml:space="preserve"> za </w:t>
      </w:r>
      <w:proofErr w:type="spellStart"/>
      <w:r>
        <w:rPr>
          <w:sz w:val="20"/>
          <w:szCs w:val="20"/>
        </w:rPr>
        <w:t>provedbu</w:t>
      </w:r>
      <w:proofErr w:type="spellEnd"/>
      <w:r>
        <w:rPr>
          <w:sz w:val="20"/>
          <w:szCs w:val="20"/>
        </w:rPr>
        <w:t xml:space="preserve"> </w:t>
      </w:r>
      <w:proofErr w:type="spellStart"/>
      <w:r>
        <w:rPr>
          <w:color w:val="1C1C1C"/>
          <w:sz w:val="20"/>
          <w:szCs w:val="20"/>
        </w:rPr>
        <w:t>Detaljnog</w:t>
      </w:r>
      <w:proofErr w:type="spellEnd"/>
      <w:r>
        <w:rPr>
          <w:color w:val="1C1C1C"/>
          <w:sz w:val="20"/>
          <w:szCs w:val="20"/>
        </w:rPr>
        <w:t xml:space="preserve"> plana </w:t>
      </w:r>
      <w:proofErr w:type="spellStart"/>
      <w:r>
        <w:rPr>
          <w:color w:val="1C1C1C"/>
          <w:sz w:val="20"/>
          <w:szCs w:val="20"/>
        </w:rPr>
        <w:t>uređenja</w:t>
      </w:r>
      <w:proofErr w:type="spellEnd"/>
      <w:r>
        <w:rPr>
          <w:color w:val="1C1C1C"/>
          <w:sz w:val="20"/>
          <w:szCs w:val="20"/>
        </w:rPr>
        <w:t xml:space="preserve"> II. faze </w:t>
      </w:r>
      <w:proofErr w:type="spellStart"/>
      <w:r>
        <w:rPr>
          <w:color w:val="1C1C1C"/>
          <w:sz w:val="20"/>
          <w:szCs w:val="20"/>
        </w:rPr>
        <w:t>poslovne</w:t>
      </w:r>
      <w:proofErr w:type="spellEnd"/>
      <w:r>
        <w:rPr>
          <w:color w:val="1C1C1C"/>
          <w:sz w:val="20"/>
          <w:szCs w:val="20"/>
        </w:rPr>
        <w:t xml:space="preserve"> zone Opuzen</w:t>
      </w:r>
      <w:r>
        <w:rPr>
          <w:sz w:val="20"/>
          <w:szCs w:val="20"/>
        </w:rPr>
        <w:t xml:space="preserve"> u </w:t>
      </w:r>
      <w:proofErr w:type="spellStart"/>
      <w:r>
        <w:rPr>
          <w:sz w:val="20"/>
          <w:szCs w:val="20"/>
        </w:rPr>
        <w:t>roku</w:t>
      </w:r>
      <w:proofErr w:type="spellEnd"/>
      <w:r>
        <w:rPr>
          <w:sz w:val="20"/>
          <w:szCs w:val="20"/>
        </w:rPr>
        <w:t xml:space="preserve"> od </w:t>
      </w:r>
      <w:proofErr w:type="spellStart"/>
      <w:r>
        <w:rPr>
          <w:sz w:val="20"/>
          <w:szCs w:val="20"/>
        </w:rPr>
        <w:t>trideset</w:t>
      </w:r>
      <w:proofErr w:type="spellEnd"/>
      <w:r>
        <w:rPr>
          <w:sz w:val="20"/>
          <w:szCs w:val="20"/>
        </w:rPr>
        <w:t xml:space="preserve"> dana od dana </w:t>
      </w:r>
      <w:proofErr w:type="spellStart"/>
      <w:r>
        <w:rPr>
          <w:sz w:val="20"/>
          <w:szCs w:val="20"/>
        </w:rPr>
        <w:t>stupanja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snagu</w:t>
      </w:r>
      <w:proofErr w:type="spellEnd"/>
      <w:r>
        <w:rPr>
          <w:sz w:val="20"/>
          <w:szCs w:val="20"/>
        </w:rPr>
        <w:t xml:space="preserve"> </w:t>
      </w:r>
      <w:proofErr w:type="spellStart"/>
      <w:r>
        <w:rPr>
          <w:sz w:val="20"/>
          <w:szCs w:val="20"/>
        </w:rPr>
        <w:t>ove</w:t>
      </w:r>
      <w:proofErr w:type="spellEnd"/>
      <w:r>
        <w:rPr>
          <w:sz w:val="20"/>
          <w:szCs w:val="20"/>
        </w:rPr>
        <w:t xml:space="preserve"> </w:t>
      </w:r>
      <w:proofErr w:type="spellStart"/>
      <w:r>
        <w:rPr>
          <w:sz w:val="20"/>
          <w:szCs w:val="20"/>
        </w:rPr>
        <w:t>Odluke</w:t>
      </w:r>
      <w:proofErr w:type="spellEnd"/>
      <w:r>
        <w:rPr>
          <w:sz w:val="20"/>
          <w:szCs w:val="20"/>
        </w:rPr>
        <w:t>.</w:t>
      </w:r>
    </w:p>
    <w:p w14:paraId="0000006C" w14:textId="77777777" w:rsidR="00D768E2" w:rsidRDefault="00F05AF5">
      <w:pPr>
        <w:numPr>
          <w:ilvl w:val="0"/>
          <w:numId w:val="20"/>
        </w:numPr>
        <w:pBdr>
          <w:top w:val="nil"/>
          <w:left w:val="nil"/>
          <w:bottom w:val="nil"/>
          <w:right w:val="nil"/>
          <w:between w:val="nil"/>
        </w:pBdr>
        <w:spacing w:before="60" w:after="140" w:line="240" w:lineRule="auto"/>
        <w:ind w:right="11"/>
        <w:jc w:val="center"/>
      </w:pPr>
      <w:r>
        <w:rPr>
          <w:b/>
          <w:sz w:val="20"/>
          <w:szCs w:val="20"/>
        </w:rPr>
        <w:t xml:space="preserve"> </w:t>
      </w:r>
    </w:p>
    <w:p w14:paraId="0000006D" w14:textId="77777777" w:rsidR="00D768E2" w:rsidRDefault="00F05AF5">
      <w:pPr>
        <w:numPr>
          <w:ilvl w:val="0"/>
          <w:numId w:val="18"/>
        </w:numPr>
        <w:spacing w:after="160"/>
        <w:ind w:right="11" w:hanging="360"/>
        <w:jc w:val="both"/>
        <w:rPr>
          <w:color w:val="1C1C1C"/>
          <w:sz w:val="18"/>
          <w:szCs w:val="18"/>
        </w:rPr>
      </w:pPr>
      <w:proofErr w:type="spellStart"/>
      <w:r>
        <w:rPr>
          <w:color w:val="1C1C1C"/>
          <w:sz w:val="20"/>
          <w:szCs w:val="20"/>
        </w:rPr>
        <w:t>Sukladno</w:t>
      </w:r>
      <w:proofErr w:type="spellEnd"/>
      <w:r>
        <w:rPr>
          <w:color w:val="1C1C1C"/>
          <w:sz w:val="20"/>
          <w:szCs w:val="20"/>
        </w:rPr>
        <w:t xml:space="preserve"> </w:t>
      </w:r>
      <w:proofErr w:type="spellStart"/>
      <w:r>
        <w:rPr>
          <w:color w:val="1C1C1C"/>
          <w:sz w:val="20"/>
          <w:szCs w:val="20"/>
        </w:rPr>
        <w:t>čl</w:t>
      </w:r>
      <w:proofErr w:type="spellEnd"/>
      <w:r>
        <w:rPr>
          <w:color w:val="1C1C1C"/>
          <w:sz w:val="20"/>
          <w:szCs w:val="20"/>
        </w:rPr>
        <w:t xml:space="preserve">. 113. </w:t>
      </w:r>
      <w:proofErr w:type="spellStart"/>
      <w:r>
        <w:rPr>
          <w:color w:val="1C1C1C"/>
          <w:sz w:val="20"/>
          <w:szCs w:val="20"/>
        </w:rPr>
        <w:t>Zakona</w:t>
      </w:r>
      <w:proofErr w:type="spellEnd"/>
      <w:r>
        <w:rPr>
          <w:color w:val="1C1C1C"/>
          <w:sz w:val="20"/>
          <w:szCs w:val="20"/>
        </w:rPr>
        <w:t xml:space="preserve"> o </w:t>
      </w:r>
      <w:proofErr w:type="spellStart"/>
      <w:r>
        <w:rPr>
          <w:color w:val="1C1C1C"/>
          <w:sz w:val="20"/>
          <w:szCs w:val="20"/>
        </w:rPr>
        <w:t>prostornom</w:t>
      </w:r>
      <w:proofErr w:type="spellEnd"/>
      <w:r>
        <w:rPr>
          <w:color w:val="1C1C1C"/>
          <w:sz w:val="20"/>
          <w:szCs w:val="20"/>
        </w:rPr>
        <w:t xml:space="preserve"> </w:t>
      </w:r>
      <w:proofErr w:type="spellStart"/>
      <w:r>
        <w:rPr>
          <w:color w:val="1C1C1C"/>
          <w:sz w:val="20"/>
          <w:szCs w:val="20"/>
        </w:rPr>
        <w:t>uređenju</w:t>
      </w:r>
      <w:proofErr w:type="spellEnd"/>
      <w:r>
        <w:rPr>
          <w:color w:val="1C1C1C"/>
          <w:sz w:val="20"/>
          <w:szCs w:val="20"/>
        </w:rPr>
        <w:t xml:space="preserve"> (</w:t>
      </w:r>
      <w:proofErr w:type="spellStart"/>
      <w:r>
        <w:rPr>
          <w:color w:val="1C1C1C"/>
          <w:sz w:val="20"/>
          <w:szCs w:val="20"/>
        </w:rPr>
        <w:t>Narodne</w:t>
      </w:r>
      <w:proofErr w:type="spellEnd"/>
      <w:r>
        <w:rPr>
          <w:color w:val="1C1C1C"/>
          <w:sz w:val="20"/>
          <w:szCs w:val="20"/>
        </w:rPr>
        <w:t xml:space="preserve"> novine, 153/13, 65/17, 114/18, 39/19 </w:t>
      </w:r>
      <w:proofErr w:type="spellStart"/>
      <w:r>
        <w:rPr>
          <w:color w:val="1C1C1C"/>
          <w:sz w:val="20"/>
          <w:szCs w:val="20"/>
        </w:rPr>
        <w:t>i</w:t>
      </w:r>
      <w:proofErr w:type="spellEnd"/>
      <w:r>
        <w:rPr>
          <w:color w:val="1C1C1C"/>
          <w:sz w:val="20"/>
          <w:szCs w:val="20"/>
        </w:rPr>
        <w:t xml:space="preserve"> 98/19) u </w:t>
      </w:r>
      <w:proofErr w:type="spellStart"/>
      <w:r>
        <w:rPr>
          <w:color w:val="1C1C1C"/>
          <w:sz w:val="20"/>
          <w:szCs w:val="20"/>
        </w:rPr>
        <w:t>roku</w:t>
      </w:r>
      <w:proofErr w:type="spellEnd"/>
      <w:r>
        <w:rPr>
          <w:color w:val="1C1C1C"/>
          <w:sz w:val="20"/>
          <w:szCs w:val="20"/>
        </w:rPr>
        <w:t xml:space="preserve"> od 30 dana </w:t>
      </w:r>
      <w:proofErr w:type="spellStart"/>
      <w:r>
        <w:rPr>
          <w:color w:val="1C1C1C"/>
          <w:sz w:val="20"/>
          <w:szCs w:val="20"/>
        </w:rPr>
        <w:t>objavit</w:t>
      </w:r>
      <w:proofErr w:type="spellEnd"/>
      <w:r>
        <w:rPr>
          <w:color w:val="1C1C1C"/>
          <w:sz w:val="20"/>
          <w:szCs w:val="20"/>
        </w:rPr>
        <w:t xml:space="preserve"> </w:t>
      </w:r>
      <w:proofErr w:type="spellStart"/>
      <w:r>
        <w:rPr>
          <w:color w:val="1C1C1C"/>
          <w:sz w:val="20"/>
          <w:szCs w:val="20"/>
        </w:rPr>
        <w:t>će</w:t>
      </w:r>
      <w:proofErr w:type="spellEnd"/>
      <w:r>
        <w:rPr>
          <w:color w:val="1C1C1C"/>
          <w:sz w:val="20"/>
          <w:szCs w:val="20"/>
        </w:rPr>
        <w:t xml:space="preserve"> se </w:t>
      </w:r>
      <w:proofErr w:type="spellStart"/>
      <w:r>
        <w:rPr>
          <w:color w:val="1C1C1C"/>
          <w:sz w:val="20"/>
          <w:szCs w:val="20"/>
        </w:rPr>
        <w:t>i</w:t>
      </w:r>
      <w:proofErr w:type="spellEnd"/>
      <w:r>
        <w:rPr>
          <w:color w:val="1C1C1C"/>
          <w:sz w:val="20"/>
          <w:szCs w:val="20"/>
        </w:rPr>
        <w:t xml:space="preserve"> </w:t>
      </w:r>
      <w:proofErr w:type="spellStart"/>
      <w:r>
        <w:rPr>
          <w:color w:val="1C1C1C"/>
          <w:sz w:val="20"/>
          <w:szCs w:val="20"/>
        </w:rPr>
        <w:t>pročišćeni</w:t>
      </w:r>
      <w:proofErr w:type="spellEnd"/>
      <w:r>
        <w:rPr>
          <w:color w:val="1C1C1C"/>
          <w:sz w:val="20"/>
          <w:szCs w:val="20"/>
        </w:rPr>
        <w:t xml:space="preserve"> </w:t>
      </w:r>
      <w:proofErr w:type="spellStart"/>
      <w:r>
        <w:rPr>
          <w:color w:val="1C1C1C"/>
          <w:sz w:val="20"/>
          <w:szCs w:val="20"/>
        </w:rPr>
        <w:t>tekst</w:t>
      </w:r>
      <w:proofErr w:type="spellEnd"/>
      <w:r>
        <w:rPr>
          <w:color w:val="1C1C1C"/>
          <w:sz w:val="20"/>
          <w:szCs w:val="20"/>
        </w:rPr>
        <w:t xml:space="preserve"> </w:t>
      </w:r>
      <w:proofErr w:type="spellStart"/>
      <w:r>
        <w:rPr>
          <w:color w:val="1C1C1C"/>
          <w:sz w:val="20"/>
          <w:szCs w:val="20"/>
        </w:rPr>
        <w:t>Odredbi</w:t>
      </w:r>
      <w:proofErr w:type="spellEnd"/>
      <w:r>
        <w:rPr>
          <w:color w:val="1C1C1C"/>
          <w:sz w:val="20"/>
          <w:szCs w:val="20"/>
        </w:rPr>
        <w:t xml:space="preserve"> za </w:t>
      </w:r>
      <w:proofErr w:type="spellStart"/>
      <w:r>
        <w:rPr>
          <w:color w:val="1C1C1C"/>
          <w:sz w:val="20"/>
          <w:szCs w:val="20"/>
        </w:rPr>
        <w:t>provedbu</w:t>
      </w:r>
      <w:proofErr w:type="spellEnd"/>
      <w:r>
        <w:rPr>
          <w:color w:val="1C1C1C"/>
          <w:sz w:val="20"/>
          <w:szCs w:val="20"/>
        </w:rPr>
        <w:t xml:space="preserve"> Plana.</w:t>
      </w:r>
    </w:p>
    <w:p w14:paraId="0000006E" w14:textId="77777777" w:rsidR="00D768E2" w:rsidRDefault="00F05AF5">
      <w:pPr>
        <w:numPr>
          <w:ilvl w:val="0"/>
          <w:numId w:val="18"/>
        </w:numPr>
        <w:spacing w:after="160"/>
        <w:ind w:right="11" w:hanging="360"/>
        <w:jc w:val="both"/>
        <w:rPr>
          <w:color w:val="1C1C1C"/>
          <w:sz w:val="18"/>
          <w:szCs w:val="18"/>
        </w:rPr>
      </w:pPr>
      <w:r>
        <w:rPr>
          <w:color w:val="1C1C1C"/>
          <w:sz w:val="20"/>
          <w:szCs w:val="20"/>
        </w:rPr>
        <w:t xml:space="preserve">Ova </w:t>
      </w:r>
      <w:proofErr w:type="spellStart"/>
      <w:r>
        <w:rPr>
          <w:color w:val="1C1C1C"/>
          <w:sz w:val="20"/>
          <w:szCs w:val="20"/>
        </w:rPr>
        <w:t>Odluka</w:t>
      </w:r>
      <w:proofErr w:type="spellEnd"/>
      <w:r>
        <w:rPr>
          <w:color w:val="1C1C1C"/>
          <w:sz w:val="20"/>
          <w:szCs w:val="20"/>
        </w:rPr>
        <w:t xml:space="preserve"> stupa </w:t>
      </w:r>
      <w:proofErr w:type="spellStart"/>
      <w:r>
        <w:rPr>
          <w:color w:val="1C1C1C"/>
          <w:sz w:val="20"/>
          <w:szCs w:val="20"/>
        </w:rPr>
        <w:t>na</w:t>
      </w:r>
      <w:proofErr w:type="spellEnd"/>
      <w:r>
        <w:rPr>
          <w:color w:val="1C1C1C"/>
          <w:sz w:val="20"/>
          <w:szCs w:val="20"/>
        </w:rPr>
        <w:t xml:space="preserve"> </w:t>
      </w:r>
      <w:proofErr w:type="spellStart"/>
      <w:r>
        <w:rPr>
          <w:color w:val="1C1C1C"/>
          <w:sz w:val="20"/>
          <w:szCs w:val="20"/>
        </w:rPr>
        <w:t>snagu</w:t>
      </w:r>
      <w:proofErr w:type="spellEnd"/>
      <w:r>
        <w:rPr>
          <w:color w:val="1C1C1C"/>
          <w:sz w:val="20"/>
          <w:szCs w:val="20"/>
        </w:rPr>
        <w:t xml:space="preserve"> </w:t>
      </w:r>
      <w:proofErr w:type="spellStart"/>
      <w:r>
        <w:rPr>
          <w:color w:val="1C1C1C"/>
          <w:sz w:val="20"/>
          <w:szCs w:val="20"/>
        </w:rPr>
        <w:t>osmog</w:t>
      </w:r>
      <w:proofErr w:type="spellEnd"/>
      <w:r>
        <w:rPr>
          <w:color w:val="1C1C1C"/>
          <w:sz w:val="20"/>
          <w:szCs w:val="20"/>
        </w:rPr>
        <w:t xml:space="preserve"> dana </w:t>
      </w:r>
      <w:proofErr w:type="spellStart"/>
      <w:r>
        <w:rPr>
          <w:color w:val="1C1C1C"/>
          <w:sz w:val="20"/>
          <w:szCs w:val="20"/>
        </w:rPr>
        <w:t>nakon</w:t>
      </w:r>
      <w:proofErr w:type="spellEnd"/>
      <w:r>
        <w:rPr>
          <w:color w:val="1C1C1C"/>
          <w:sz w:val="20"/>
          <w:szCs w:val="20"/>
        </w:rPr>
        <w:t xml:space="preserve"> </w:t>
      </w:r>
      <w:proofErr w:type="spellStart"/>
      <w:r>
        <w:rPr>
          <w:color w:val="1C1C1C"/>
          <w:sz w:val="20"/>
          <w:szCs w:val="20"/>
        </w:rPr>
        <w:t>objave</w:t>
      </w:r>
      <w:proofErr w:type="spellEnd"/>
      <w:r>
        <w:rPr>
          <w:color w:val="1C1C1C"/>
          <w:sz w:val="20"/>
          <w:szCs w:val="20"/>
        </w:rPr>
        <w:t xml:space="preserve"> u </w:t>
      </w:r>
      <w:proofErr w:type="spellStart"/>
      <w:r>
        <w:rPr>
          <w:color w:val="1C1C1C"/>
          <w:sz w:val="20"/>
          <w:szCs w:val="20"/>
        </w:rPr>
        <w:t>Službenom</w:t>
      </w:r>
      <w:proofErr w:type="spellEnd"/>
      <w:r>
        <w:rPr>
          <w:color w:val="1C1C1C"/>
          <w:sz w:val="20"/>
          <w:szCs w:val="20"/>
        </w:rPr>
        <w:t xml:space="preserve"> </w:t>
      </w:r>
      <w:proofErr w:type="spellStart"/>
      <w:r>
        <w:rPr>
          <w:color w:val="1C1C1C"/>
          <w:sz w:val="20"/>
          <w:szCs w:val="20"/>
        </w:rPr>
        <w:t>Glasniku</w:t>
      </w:r>
      <w:proofErr w:type="spellEnd"/>
      <w:r>
        <w:rPr>
          <w:color w:val="1C1C1C"/>
          <w:sz w:val="20"/>
          <w:szCs w:val="20"/>
        </w:rPr>
        <w:t xml:space="preserve"> </w:t>
      </w:r>
      <w:proofErr w:type="spellStart"/>
      <w:r>
        <w:rPr>
          <w:color w:val="1C1C1C"/>
          <w:sz w:val="20"/>
          <w:szCs w:val="20"/>
        </w:rPr>
        <w:t>Grada</w:t>
      </w:r>
      <w:proofErr w:type="spellEnd"/>
      <w:r>
        <w:rPr>
          <w:color w:val="1C1C1C"/>
          <w:sz w:val="20"/>
          <w:szCs w:val="20"/>
        </w:rPr>
        <w:t xml:space="preserve"> </w:t>
      </w:r>
      <w:proofErr w:type="spellStart"/>
      <w:r>
        <w:rPr>
          <w:color w:val="1C1C1C"/>
          <w:sz w:val="20"/>
          <w:szCs w:val="20"/>
        </w:rPr>
        <w:t>Opuzena</w:t>
      </w:r>
      <w:proofErr w:type="spellEnd"/>
      <w:r>
        <w:rPr>
          <w:color w:val="1C1C1C"/>
          <w:sz w:val="20"/>
          <w:szCs w:val="20"/>
        </w:rPr>
        <w:t>.</w:t>
      </w:r>
    </w:p>
    <w:p w14:paraId="0000006F" w14:textId="77777777" w:rsidR="00D768E2" w:rsidRDefault="00D768E2">
      <w:pPr>
        <w:spacing w:after="40"/>
        <w:ind w:left="720"/>
        <w:jc w:val="both"/>
        <w:rPr>
          <w:color w:val="1C1C1C"/>
          <w:sz w:val="20"/>
          <w:szCs w:val="20"/>
        </w:rPr>
      </w:pPr>
    </w:p>
    <w:p w14:paraId="00000070" w14:textId="77777777" w:rsidR="00D768E2" w:rsidRDefault="00F05AF5">
      <w:pPr>
        <w:spacing w:after="40"/>
        <w:ind w:left="720"/>
        <w:jc w:val="both"/>
        <w:rPr>
          <w:color w:val="1C1C1C"/>
          <w:sz w:val="20"/>
          <w:szCs w:val="20"/>
        </w:rPr>
      </w:pPr>
      <w:proofErr w:type="spellStart"/>
      <w:r>
        <w:rPr>
          <w:color w:val="1C1C1C"/>
          <w:sz w:val="20"/>
          <w:szCs w:val="20"/>
        </w:rPr>
        <w:t>Klasa</w:t>
      </w:r>
      <w:proofErr w:type="spellEnd"/>
      <w:r>
        <w:rPr>
          <w:color w:val="1C1C1C"/>
          <w:sz w:val="20"/>
          <w:szCs w:val="20"/>
        </w:rPr>
        <w:t>:</w:t>
      </w:r>
    </w:p>
    <w:p w14:paraId="00000071" w14:textId="77777777" w:rsidR="00D768E2" w:rsidRDefault="00F05AF5">
      <w:pPr>
        <w:spacing w:after="40"/>
        <w:ind w:left="720"/>
        <w:jc w:val="both"/>
        <w:rPr>
          <w:color w:val="1C1C1C"/>
          <w:sz w:val="20"/>
          <w:szCs w:val="20"/>
        </w:rPr>
      </w:pPr>
      <w:proofErr w:type="spellStart"/>
      <w:r>
        <w:rPr>
          <w:color w:val="1C1C1C"/>
          <w:sz w:val="20"/>
          <w:szCs w:val="20"/>
        </w:rPr>
        <w:t>Urbroj</w:t>
      </w:r>
      <w:proofErr w:type="spellEnd"/>
      <w:r>
        <w:rPr>
          <w:color w:val="1C1C1C"/>
          <w:sz w:val="20"/>
          <w:szCs w:val="20"/>
        </w:rPr>
        <w:t>:</w:t>
      </w:r>
    </w:p>
    <w:p w14:paraId="00000072" w14:textId="77777777" w:rsidR="00D768E2" w:rsidRDefault="00F05AF5">
      <w:pPr>
        <w:spacing w:after="40"/>
        <w:ind w:left="720"/>
        <w:jc w:val="both"/>
        <w:rPr>
          <w:color w:val="1C1C1C"/>
          <w:sz w:val="20"/>
          <w:szCs w:val="20"/>
          <w:highlight w:val="yellow"/>
        </w:rPr>
      </w:pPr>
      <w:r>
        <w:rPr>
          <w:color w:val="1C1C1C"/>
          <w:sz w:val="20"/>
          <w:szCs w:val="20"/>
        </w:rPr>
        <w:t>Opuzen,</w:t>
      </w:r>
    </w:p>
    <w:p w14:paraId="00000073" w14:textId="77777777" w:rsidR="00D768E2" w:rsidRDefault="00D768E2">
      <w:pPr>
        <w:spacing w:after="40"/>
        <w:ind w:left="720"/>
        <w:jc w:val="both"/>
        <w:rPr>
          <w:color w:val="1C1C1C"/>
        </w:rPr>
      </w:pPr>
    </w:p>
    <w:p w14:paraId="00000074" w14:textId="2963E7A7" w:rsidR="00D768E2" w:rsidRDefault="000B49F8">
      <w:pPr>
        <w:spacing w:after="40"/>
        <w:ind w:left="720"/>
        <w:jc w:val="both"/>
        <w:rPr>
          <w:color w:val="1C1C1C"/>
          <w:sz w:val="20"/>
          <w:szCs w:val="20"/>
        </w:rPr>
      </w:pPr>
      <w:r>
        <w:rPr>
          <w:color w:val="1C1C1C"/>
        </w:rPr>
        <w:tab/>
      </w:r>
      <w:r>
        <w:rPr>
          <w:color w:val="1C1C1C"/>
        </w:rPr>
        <w:tab/>
      </w:r>
      <w:r>
        <w:rPr>
          <w:color w:val="1C1C1C"/>
        </w:rPr>
        <w:tab/>
      </w:r>
      <w:r>
        <w:rPr>
          <w:color w:val="1C1C1C"/>
        </w:rPr>
        <w:tab/>
      </w:r>
      <w:r>
        <w:rPr>
          <w:color w:val="1C1C1C"/>
        </w:rPr>
        <w:tab/>
      </w:r>
      <w:r>
        <w:rPr>
          <w:color w:val="1C1C1C"/>
        </w:rPr>
        <w:tab/>
      </w:r>
      <w:r w:rsidR="00F05AF5">
        <w:rPr>
          <w:color w:val="1C1C1C"/>
          <w:sz w:val="20"/>
          <w:szCs w:val="20"/>
        </w:rPr>
        <w:t>GRADSKO VIJEĆE GRADA OPUZENA</w:t>
      </w:r>
    </w:p>
    <w:p w14:paraId="00000075" w14:textId="77777777" w:rsidR="00D768E2" w:rsidRDefault="00D768E2">
      <w:pPr>
        <w:spacing w:after="40"/>
        <w:ind w:left="720"/>
        <w:jc w:val="right"/>
        <w:rPr>
          <w:color w:val="1C1C1C"/>
          <w:sz w:val="20"/>
          <w:szCs w:val="20"/>
        </w:rPr>
      </w:pPr>
    </w:p>
    <w:p w14:paraId="00000076" w14:textId="77777777" w:rsidR="00D768E2" w:rsidRDefault="00F05AF5">
      <w:pPr>
        <w:spacing w:after="40"/>
        <w:ind w:left="720"/>
        <w:jc w:val="both"/>
        <w:rPr>
          <w:color w:val="1C1C1C"/>
          <w:sz w:val="20"/>
          <w:szCs w:val="20"/>
        </w:rPr>
      </w:pPr>
      <w:r>
        <w:rPr>
          <w:color w:val="1C1C1C"/>
          <w:sz w:val="20"/>
          <w:szCs w:val="20"/>
        </w:rPr>
        <w:tab/>
      </w:r>
      <w:r>
        <w:rPr>
          <w:color w:val="1C1C1C"/>
          <w:sz w:val="20"/>
          <w:szCs w:val="20"/>
        </w:rPr>
        <w:tab/>
      </w:r>
      <w:r>
        <w:rPr>
          <w:color w:val="1C1C1C"/>
          <w:sz w:val="20"/>
          <w:szCs w:val="20"/>
        </w:rPr>
        <w:tab/>
      </w:r>
      <w:r>
        <w:rPr>
          <w:color w:val="1C1C1C"/>
          <w:sz w:val="20"/>
          <w:szCs w:val="20"/>
        </w:rPr>
        <w:tab/>
      </w:r>
      <w:r>
        <w:rPr>
          <w:color w:val="1C1C1C"/>
          <w:sz w:val="20"/>
          <w:szCs w:val="20"/>
        </w:rPr>
        <w:tab/>
      </w:r>
      <w:r>
        <w:rPr>
          <w:color w:val="1C1C1C"/>
          <w:sz w:val="20"/>
          <w:szCs w:val="20"/>
        </w:rPr>
        <w:tab/>
      </w:r>
      <w:r>
        <w:rPr>
          <w:color w:val="1C1C1C"/>
          <w:sz w:val="20"/>
          <w:szCs w:val="20"/>
        </w:rPr>
        <w:tab/>
        <w:t>PREDSJEDNIK</w:t>
      </w:r>
    </w:p>
    <w:p w14:paraId="00000077" w14:textId="77777777" w:rsidR="00D768E2" w:rsidRDefault="00D768E2">
      <w:pPr>
        <w:jc w:val="both"/>
        <w:rPr>
          <w:color w:val="0000FF"/>
          <w:sz w:val="20"/>
          <w:szCs w:val="20"/>
        </w:rPr>
      </w:pPr>
    </w:p>
    <w:sectPr w:rsidR="00D768E2">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752A" w14:textId="77777777" w:rsidR="001B07C2" w:rsidRDefault="001B07C2">
      <w:pPr>
        <w:spacing w:line="240" w:lineRule="auto"/>
      </w:pPr>
      <w:r>
        <w:separator/>
      </w:r>
    </w:p>
  </w:endnote>
  <w:endnote w:type="continuationSeparator" w:id="0">
    <w:p w14:paraId="6F24DFC9" w14:textId="77777777" w:rsidR="001B07C2" w:rsidRDefault="001B0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4A709FE8" w:rsidR="00D768E2" w:rsidRDefault="00F05AF5">
    <w:pPr>
      <w:spacing w:after="200"/>
      <w:ind w:right="11"/>
    </w:pPr>
    <w:r>
      <w:rPr>
        <w:b/>
        <w:color w:val="999999"/>
        <w:sz w:val="18"/>
        <w:szCs w:val="18"/>
      </w:rPr>
      <w:t>A</w:t>
    </w:r>
    <w:r>
      <w:rPr>
        <w:color w:val="999999"/>
        <w:sz w:val="18"/>
        <w:szCs w:val="18"/>
      </w:rPr>
      <w:t>KTERACIJA d.</w:t>
    </w:r>
    <w:proofErr w:type="gramStart"/>
    <w:r>
      <w:rPr>
        <w:color w:val="999999"/>
        <w:sz w:val="18"/>
        <w:szCs w:val="18"/>
      </w:rPr>
      <w:t>o.o</w:t>
    </w:r>
    <w:proofErr w:type="gramEnd"/>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tab/>
    </w:r>
    <w:r>
      <w:rPr>
        <w:b/>
        <w:color w:val="999999"/>
        <w:sz w:val="18"/>
        <w:szCs w:val="18"/>
      </w:rPr>
      <w:fldChar w:fldCharType="begin"/>
    </w:r>
    <w:r>
      <w:rPr>
        <w:b/>
        <w:color w:val="999999"/>
        <w:sz w:val="18"/>
        <w:szCs w:val="18"/>
      </w:rPr>
      <w:instrText>PAGE</w:instrText>
    </w:r>
    <w:r>
      <w:rPr>
        <w:b/>
        <w:color w:val="999999"/>
        <w:sz w:val="18"/>
        <w:szCs w:val="18"/>
      </w:rPr>
      <w:fldChar w:fldCharType="separate"/>
    </w:r>
    <w:r w:rsidR="000B49F8">
      <w:rPr>
        <w:b/>
        <w:noProof/>
        <w:color w:val="999999"/>
        <w:sz w:val="18"/>
        <w:szCs w:val="18"/>
      </w:rPr>
      <w:t>1</w:t>
    </w:r>
    <w:r>
      <w:rPr>
        <w:b/>
        <w:color w:val="9999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D768E2" w:rsidRDefault="00D768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A958" w14:textId="77777777" w:rsidR="001B07C2" w:rsidRDefault="001B07C2">
      <w:pPr>
        <w:spacing w:line="240" w:lineRule="auto"/>
      </w:pPr>
      <w:r>
        <w:separator/>
      </w:r>
    </w:p>
  </w:footnote>
  <w:footnote w:type="continuationSeparator" w:id="0">
    <w:p w14:paraId="37CF3DDF" w14:textId="77777777" w:rsidR="001B07C2" w:rsidRDefault="001B07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69E"/>
    <w:multiLevelType w:val="multilevel"/>
    <w:tmpl w:val="4458360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F2D95"/>
    <w:multiLevelType w:val="multilevel"/>
    <w:tmpl w:val="DFB27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183AEA"/>
    <w:multiLevelType w:val="multilevel"/>
    <w:tmpl w:val="DD861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2A183F"/>
    <w:multiLevelType w:val="multilevel"/>
    <w:tmpl w:val="C21AF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EC4C91"/>
    <w:multiLevelType w:val="multilevel"/>
    <w:tmpl w:val="1680A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D25345"/>
    <w:multiLevelType w:val="multilevel"/>
    <w:tmpl w:val="87007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AF4927"/>
    <w:multiLevelType w:val="multilevel"/>
    <w:tmpl w:val="1F38F89A"/>
    <w:lvl w:ilvl="0">
      <w:start w:val="5"/>
      <w:numFmt w:val="decimal"/>
      <w:lvlText w:val="Članak %1."/>
      <w:lvlJc w:val="left"/>
      <w:pPr>
        <w:ind w:left="720" w:hanging="360"/>
      </w:pPr>
      <w:rPr>
        <w:b/>
        <w:sz w:val="20"/>
        <w:szCs w:val="20"/>
        <w:u w:val="none"/>
      </w:rPr>
    </w:lvl>
    <w:lvl w:ilvl="1">
      <w:start w:val="1"/>
      <w:numFmt w:val="lowerLetter"/>
      <w:lvlText w:val="Članak %2."/>
      <w:lvlJc w:val="left"/>
      <w:pPr>
        <w:ind w:left="1440" w:hanging="360"/>
      </w:pPr>
      <w:rPr>
        <w:u w:val="none"/>
      </w:rPr>
    </w:lvl>
    <w:lvl w:ilvl="2">
      <w:start w:val="1"/>
      <w:numFmt w:val="lowerRoman"/>
      <w:lvlText w:val="Članak %3."/>
      <w:lvlJc w:val="right"/>
      <w:pPr>
        <w:ind w:left="2160" w:hanging="360"/>
      </w:pPr>
      <w:rPr>
        <w:u w:val="none"/>
      </w:rPr>
    </w:lvl>
    <w:lvl w:ilvl="3">
      <w:start w:val="1"/>
      <w:numFmt w:val="decimal"/>
      <w:lvlText w:val="Članak %4."/>
      <w:lvlJc w:val="left"/>
      <w:pPr>
        <w:ind w:left="2880" w:hanging="360"/>
      </w:pPr>
      <w:rPr>
        <w:u w:val="none"/>
      </w:rPr>
    </w:lvl>
    <w:lvl w:ilvl="4">
      <w:start w:val="1"/>
      <w:numFmt w:val="lowerLetter"/>
      <w:lvlText w:val="Članak %5."/>
      <w:lvlJc w:val="left"/>
      <w:pPr>
        <w:ind w:left="3600" w:hanging="360"/>
      </w:pPr>
      <w:rPr>
        <w:u w:val="none"/>
      </w:rPr>
    </w:lvl>
    <w:lvl w:ilvl="5">
      <w:start w:val="1"/>
      <w:numFmt w:val="lowerRoman"/>
      <w:lvlText w:val="Članak %6."/>
      <w:lvlJc w:val="right"/>
      <w:pPr>
        <w:ind w:left="4320" w:hanging="360"/>
      </w:pPr>
      <w:rPr>
        <w:u w:val="none"/>
      </w:rPr>
    </w:lvl>
    <w:lvl w:ilvl="6">
      <w:start w:val="1"/>
      <w:numFmt w:val="decimal"/>
      <w:lvlText w:val="Članak %7."/>
      <w:lvlJc w:val="left"/>
      <w:pPr>
        <w:ind w:left="5040" w:hanging="360"/>
      </w:pPr>
      <w:rPr>
        <w:u w:val="none"/>
      </w:rPr>
    </w:lvl>
    <w:lvl w:ilvl="7">
      <w:start w:val="1"/>
      <w:numFmt w:val="lowerLetter"/>
      <w:lvlText w:val="Članak %8."/>
      <w:lvlJc w:val="left"/>
      <w:pPr>
        <w:ind w:left="5760" w:hanging="360"/>
      </w:pPr>
      <w:rPr>
        <w:u w:val="none"/>
      </w:rPr>
    </w:lvl>
    <w:lvl w:ilvl="8">
      <w:start w:val="1"/>
      <w:numFmt w:val="lowerRoman"/>
      <w:lvlText w:val="Članak %9."/>
      <w:lvlJc w:val="right"/>
      <w:pPr>
        <w:ind w:left="6480" w:hanging="360"/>
      </w:pPr>
      <w:rPr>
        <w:u w:val="none"/>
      </w:rPr>
    </w:lvl>
  </w:abstractNum>
  <w:abstractNum w:abstractNumId="7" w15:restartNumberingAfterBreak="0">
    <w:nsid w:val="29CB03A6"/>
    <w:multiLevelType w:val="multilevel"/>
    <w:tmpl w:val="5EC28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BB0262"/>
    <w:multiLevelType w:val="multilevel"/>
    <w:tmpl w:val="30DE00FE"/>
    <w:lvl w:ilvl="0">
      <w:start w:val="1"/>
      <w:numFmt w:val="decimal"/>
      <w:lvlText w:val="Članak %1."/>
      <w:lvlJc w:val="left"/>
      <w:pPr>
        <w:ind w:left="720" w:hanging="360"/>
      </w:pPr>
      <w:rPr>
        <w:rFonts w:ascii="Arial" w:eastAsia="Arial" w:hAnsi="Arial" w:cs="Arial"/>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111CFD"/>
    <w:multiLevelType w:val="multilevel"/>
    <w:tmpl w:val="ADE83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FA4211"/>
    <w:multiLevelType w:val="multilevel"/>
    <w:tmpl w:val="A9F48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467280"/>
    <w:multiLevelType w:val="multilevel"/>
    <w:tmpl w:val="D390D466"/>
    <w:lvl w:ilvl="0">
      <w:start w:val="1"/>
      <w:numFmt w:val="decimal"/>
      <w:lvlText w:val="%1)"/>
      <w:lvlJc w:val="left"/>
      <w:pPr>
        <w:ind w:left="720" w:hanging="10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EA23B4"/>
    <w:multiLevelType w:val="multilevel"/>
    <w:tmpl w:val="AC5E0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1B9195A"/>
    <w:multiLevelType w:val="multilevel"/>
    <w:tmpl w:val="7570C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853EE4"/>
    <w:multiLevelType w:val="multilevel"/>
    <w:tmpl w:val="C712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59525F6"/>
    <w:multiLevelType w:val="multilevel"/>
    <w:tmpl w:val="148A7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761F5C"/>
    <w:multiLevelType w:val="multilevel"/>
    <w:tmpl w:val="AE2C6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2768"/>
    <w:multiLevelType w:val="multilevel"/>
    <w:tmpl w:val="E280D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B16FA9"/>
    <w:multiLevelType w:val="multilevel"/>
    <w:tmpl w:val="D4DC9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66C464C"/>
    <w:multiLevelType w:val="multilevel"/>
    <w:tmpl w:val="34E6C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B53636"/>
    <w:multiLevelType w:val="multilevel"/>
    <w:tmpl w:val="CEA651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56C4660C"/>
    <w:multiLevelType w:val="multilevel"/>
    <w:tmpl w:val="4F922A4A"/>
    <w:lvl w:ilvl="0">
      <w:start w:val="1"/>
      <w:numFmt w:val="decimal"/>
      <w:lvlText w:val="%1)"/>
      <w:lvlJc w:val="left"/>
      <w:pPr>
        <w:ind w:left="720" w:hanging="10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CA85BFA"/>
    <w:multiLevelType w:val="multilevel"/>
    <w:tmpl w:val="7F02C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D83221"/>
    <w:multiLevelType w:val="multilevel"/>
    <w:tmpl w:val="AFACE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37641B"/>
    <w:multiLevelType w:val="multilevel"/>
    <w:tmpl w:val="7B4C7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A405509"/>
    <w:multiLevelType w:val="multilevel"/>
    <w:tmpl w:val="E8B29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597C67"/>
    <w:multiLevelType w:val="multilevel"/>
    <w:tmpl w:val="B2260506"/>
    <w:lvl w:ilvl="0">
      <w:start w:val="1"/>
      <w:numFmt w:val="bullet"/>
      <w:lvlText w:val="-"/>
      <w:lvlJc w:val="left"/>
      <w:pPr>
        <w:ind w:left="720" w:hanging="360"/>
      </w:pPr>
      <w:rPr>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C7094C"/>
    <w:multiLevelType w:val="multilevel"/>
    <w:tmpl w:val="A3346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3221DBE"/>
    <w:multiLevelType w:val="multilevel"/>
    <w:tmpl w:val="8CD66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5336A4B"/>
    <w:multiLevelType w:val="multilevel"/>
    <w:tmpl w:val="FB50CB20"/>
    <w:lvl w:ilvl="0">
      <w:start w:val="1"/>
      <w:numFmt w:val="decimal"/>
      <w:lvlText w:val="%1)"/>
      <w:lvlJc w:val="left"/>
      <w:pPr>
        <w:ind w:left="720" w:hanging="10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97E2B6B"/>
    <w:multiLevelType w:val="multilevel"/>
    <w:tmpl w:val="E6DAC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99B0189"/>
    <w:multiLevelType w:val="multilevel"/>
    <w:tmpl w:val="10E6C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C077A0"/>
    <w:multiLevelType w:val="multilevel"/>
    <w:tmpl w:val="24726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F8D2AA2"/>
    <w:multiLevelType w:val="multilevel"/>
    <w:tmpl w:val="95F6A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7178408">
    <w:abstractNumId w:val="17"/>
  </w:num>
  <w:num w:numId="2" w16cid:durableId="2108694627">
    <w:abstractNumId w:val="13"/>
  </w:num>
  <w:num w:numId="3" w16cid:durableId="1609506470">
    <w:abstractNumId w:val="3"/>
  </w:num>
  <w:num w:numId="4" w16cid:durableId="2042895891">
    <w:abstractNumId w:val="33"/>
  </w:num>
  <w:num w:numId="5" w16cid:durableId="1244101774">
    <w:abstractNumId w:val="8"/>
  </w:num>
  <w:num w:numId="6" w16cid:durableId="1856766102">
    <w:abstractNumId w:val="7"/>
  </w:num>
  <w:num w:numId="7" w16cid:durableId="1909654267">
    <w:abstractNumId w:val="1"/>
  </w:num>
  <w:num w:numId="8" w16cid:durableId="469060264">
    <w:abstractNumId w:val="27"/>
  </w:num>
  <w:num w:numId="9" w16cid:durableId="240457832">
    <w:abstractNumId w:val="11"/>
  </w:num>
  <w:num w:numId="10" w16cid:durableId="129255097">
    <w:abstractNumId w:val="23"/>
  </w:num>
  <w:num w:numId="11" w16cid:durableId="261961398">
    <w:abstractNumId w:val="18"/>
  </w:num>
  <w:num w:numId="12" w16cid:durableId="264120574">
    <w:abstractNumId w:val="12"/>
  </w:num>
  <w:num w:numId="13" w16cid:durableId="1031959263">
    <w:abstractNumId w:val="21"/>
  </w:num>
  <w:num w:numId="14" w16cid:durableId="159318582">
    <w:abstractNumId w:val="19"/>
  </w:num>
  <w:num w:numId="15" w16cid:durableId="1312910028">
    <w:abstractNumId w:val="24"/>
  </w:num>
  <w:num w:numId="16" w16cid:durableId="637733276">
    <w:abstractNumId w:val="9"/>
  </w:num>
  <w:num w:numId="17" w16cid:durableId="338234175">
    <w:abstractNumId w:val="15"/>
  </w:num>
  <w:num w:numId="18" w16cid:durableId="1089235345">
    <w:abstractNumId w:val="29"/>
  </w:num>
  <w:num w:numId="19" w16cid:durableId="252518630">
    <w:abstractNumId w:val="4"/>
  </w:num>
  <w:num w:numId="20" w16cid:durableId="1366834609">
    <w:abstractNumId w:val="6"/>
  </w:num>
  <w:num w:numId="21" w16cid:durableId="78527891">
    <w:abstractNumId w:val="25"/>
  </w:num>
  <w:num w:numId="22" w16cid:durableId="1714572801">
    <w:abstractNumId w:val="30"/>
  </w:num>
  <w:num w:numId="23" w16cid:durableId="1622492627">
    <w:abstractNumId w:val="28"/>
  </w:num>
  <w:num w:numId="24" w16cid:durableId="1636175987">
    <w:abstractNumId w:val="0"/>
  </w:num>
  <w:num w:numId="25" w16cid:durableId="545681222">
    <w:abstractNumId w:val="32"/>
  </w:num>
  <w:num w:numId="26" w16cid:durableId="2035306839">
    <w:abstractNumId w:val="16"/>
  </w:num>
  <w:num w:numId="27" w16cid:durableId="1728383614">
    <w:abstractNumId w:val="5"/>
  </w:num>
  <w:num w:numId="28" w16cid:durableId="1024868913">
    <w:abstractNumId w:val="14"/>
  </w:num>
  <w:num w:numId="29" w16cid:durableId="542718220">
    <w:abstractNumId w:val="2"/>
  </w:num>
  <w:num w:numId="30" w16cid:durableId="1026562201">
    <w:abstractNumId w:val="10"/>
  </w:num>
  <w:num w:numId="31" w16cid:durableId="1363824713">
    <w:abstractNumId w:val="26"/>
  </w:num>
  <w:num w:numId="32" w16cid:durableId="563806238">
    <w:abstractNumId w:val="31"/>
  </w:num>
  <w:num w:numId="33" w16cid:durableId="594628623">
    <w:abstractNumId w:val="20"/>
  </w:num>
  <w:num w:numId="34" w16cid:durableId="465385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E2"/>
    <w:rsid w:val="000B49F8"/>
    <w:rsid w:val="001B07C2"/>
    <w:rsid w:val="00851C09"/>
    <w:rsid w:val="00D768E2"/>
    <w:rsid w:val="00F05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B3AD"/>
  <w15:docId w15:val="{05308BD2-A9BC-4F25-992A-B320B81D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200" w:after="200" w:line="240" w:lineRule="auto"/>
      <w:ind w:left="720" w:hanging="331"/>
      <w:outlineLvl w:val="1"/>
    </w:pPr>
    <w:rPr>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Ivona Topić Ćerlek</cp:lastModifiedBy>
  <cp:revision>2</cp:revision>
  <dcterms:created xsi:type="dcterms:W3CDTF">2023-07-18T09:07:00Z</dcterms:created>
  <dcterms:modified xsi:type="dcterms:W3CDTF">2023-07-18T09:07:00Z</dcterms:modified>
</cp:coreProperties>
</file>