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1574A" w14:textId="77777777" w:rsidR="00531521" w:rsidRDefault="00531521"/>
    <w:p w14:paraId="0C361755" w14:textId="77777777" w:rsidR="00DB600A" w:rsidRPr="00717988" w:rsidRDefault="00DB600A" w:rsidP="00357583">
      <w:pPr>
        <w:ind w:right="4083"/>
        <w:jc w:val="both"/>
        <w:rPr>
          <w:rFonts w:ascii="Times New Roman" w:hAnsi="Times New Roman"/>
          <w:szCs w:val="24"/>
        </w:rPr>
      </w:pPr>
      <w:r w:rsidRPr="00717988">
        <w:rPr>
          <w:rFonts w:ascii="Times New Roman" w:hAnsi="Times New Roman"/>
          <w:szCs w:val="24"/>
        </w:rPr>
        <w:t xml:space="preserve">                            </w:t>
      </w:r>
      <w:r w:rsidRPr="00717988">
        <w:rPr>
          <w:rFonts w:ascii="Times New Roman" w:hAnsi="Times New Roman"/>
          <w:noProof/>
          <w:szCs w:val="24"/>
        </w:rPr>
        <w:drawing>
          <wp:inline distT="0" distB="0" distL="0" distR="0" wp14:anchorId="33C708C8" wp14:editId="5DA81296">
            <wp:extent cx="495300" cy="6381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95300" cy="638175"/>
                    </a:xfrm>
                    <a:prstGeom prst="rect">
                      <a:avLst/>
                    </a:prstGeom>
                    <a:noFill/>
                    <a:ln w="9525">
                      <a:noFill/>
                      <a:miter lim="800000"/>
                      <a:headEnd/>
                      <a:tailEnd/>
                    </a:ln>
                  </pic:spPr>
                </pic:pic>
              </a:graphicData>
            </a:graphic>
          </wp:inline>
        </w:drawing>
      </w:r>
    </w:p>
    <w:p w14:paraId="1229D074" w14:textId="77777777" w:rsidR="00DB600A" w:rsidRPr="00621821" w:rsidRDefault="00DB600A" w:rsidP="00FD70F9">
      <w:pPr>
        <w:spacing w:line="240" w:lineRule="auto"/>
        <w:ind w:right="4083"/>
        <w:jc w:val="both"/>
        <w:rPr>
          <w:rFonts w:ascii="Times New Roman" w:hAnsi="Times New Roman"/>
          <w:b/>
          <w:bCs/>
          <w:sz w:val="24"/>
          <w:szCs w:val="24"/>
        </w:rPr>
      </w:pPr>
      <w:r w:rsidRPr="00621821">
        <w:rPr>
          <w:rFonts w:ascii="Times New Roman" w:hAnsi="Times New Roman"/>
          <w:b/>
          <w:bCs/>
          <w:sz w:val="24"/>
          <w:szCs w:val="24"/>
        </w:rPr>
        <w:t xml:space="preserve">           REPUBLIKA HRVATSKA</w:t>
      </w:r>
    </w:p>
    <w:p w14:paraId="692EAAEF" w14:textId="77777777" w:rsidR="00DB600A" w:rsidRPr="009F341F" w:rsidRDefault="00DB600A" w:rsidP="00FD70F9">
      <w:pPr>
        <w:pStyle w:val="Naslov4"/>
        <w:spacing w:line="240" w:lineRule="auto"/>
        <w:jc w:val="both"/>
        <w:rPr>
          <w:rFonts w:ascii="Times New Roman" w:hAnsi="Times New Roman" w:cs="Times New Roman"/>
          <w:b/>
          <w:bCs/>
          <w:lang w:val="hr-HR"/>
        </w:rPr>
      </w:pPr>
      <w:r w:rsidRPr="009F341F">
        <w:rPr>
          <w:rFonts w:ascii="Times New Roman" w:hAnsi="Times New Roman" w:cs="Times New Roman"/>
          <w:b/>
          <w:bCs/>
          <w:lang w:val="hr-HR"/>
        </w:rPr>
        <w:t xml:space="preserve">DUBROVAČKO-NERETVANSKA ŽUPANIJA </w:t>
      </w:r>
    </w:p>
    <w:p w14:paraId="3E6086E3" w14:textId="4A2DE6E8" w:rsidR="00DB600A" w:rsidRPr="00621821" w:rsidRDefault="00DB600A" w:rsidP="00FD70F9">
      <w:pPr>
        <w:spacing w:line="240" w:lineRule="auto"/>
        <w:ind w:right="4083"/>
        <w:jc w:val="both"/>
        <w:rPr>
          <w:rFonts w:ascii="Times New Roman" w:hAnsi="Times New Roman"/>
          <w:b/>
          <w:bCs/>
          <w:position w:val="16"/>
          <w:sz w:val="24"/>
          <w:szCs w:val="24"/>
        </w:rPr>
      </w:pPr>
      <w:r w:rsidRPr="00621821">
        <w:rPr>
          <w:rFonts w:ascii="Times New Roman" w:hAnsi="Times New Roman"/>
          <w:b/>
          <w:bCs/>
          <w:sz w:val="24"/>
          <w:szCs w:val="24"/>
        </w:rPr>
        <w:t xml:space="preserve">             </w:t>
      </w:r>
      <w:r w:rsidRPr="00621821">
        <w:rPr>
          <w:rFonts w:ascii="Times New Roman" w:hAnsi="Times New Roman"/>
          <w:b/>
          <w:bCs/>
          <w:noProof/>
          <w:sz w:val="24"/>
          <w:szCs w:val="24"/>
        </w:rPr>
        <w:drawing>
          <wp:inline distT="0" distB="0" distL="0" distR="0" wp14:anchorId="64DF2D9E" wp14:editId="60E5F31E">
            <wp:extent cx="276225" cy="3048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76225" cy="304800"/>
                    </a:xfrm>
                    <a:prstGeom prst="rect">
                      <a:avLst/>
                    </a:prstGeom>
                    <a:noFill/>
                    <a:ln w="9525">
                      <a:noFill/>
                      <a:miter lim="800000"/>
                      <a:headEnd/>
                      <a:tailEnd/>
                    </a:ln>
                  </pic:spPr>
                </pic:pic>
              </a:graphicData>
            </a:graphic>
          </wp:inline>
        </w:drawing>
      </w:r>
      <w:r w:rsidRPr="00621821">
        <w:rPr>
          <w:rFonts w:ascii="Times New Roman" w:hAnsi="Times New Roman"/>
          <w:b/>
          <w:bCs/>
          <w:sz w:val="24"/>
          <w:szCs w:val="24"/>
        </w:rPr>
        <w:t xml:space="preserve">   </w:t>
      </w:r>
      <w:r w:rsidRPr="00621821">
        <w:rPr>
          <w:rFonts w:ascii="Times New Roman" w:hAnsi="Times New Roman"/>
          <w:b/>
          <w:bCs/>
          <w:position w:val="16"/>
          <w:sz w:val="24"/>
          <w:szCs w:val="24"/>
        </w:rPr>
        <w:t>GRAD OPUZEN</w:t>
      </w:r>
      <w:r w:rsidR="00621821">
        <w:rPr>
          <w:rFonts w:ascii="Times New Roman" w:hAnsi="Times New Roman"/>
          <w:b/>
          <w:bCs/>
          <w:position w:val="16"/>
          <w:sz w:val="24"/>
          <w:szCs w:val="24"/>
        </w:rPr>
        <w:tab/>
      </w:r>
    </w:p>
    <w:p w14:paraId="18239A2B" w14:textId="44AF51A2" w:rsidR="00DB600A" w:rsidRPr="00621821" w:rsidRDefault="00DB600A" w:rsidP="00FD70F9">
      <w:pPr>
        <w:pStyle w:val="Opisslike"/>
        <w:jc w:val="both"/>
        <w:rPr>
          <w:rFonts w:ascii="Times New Roman" w:hAnsi="Times New Roman"/>
          <w:szCs w:val="24"/>
        </w:rPr>
      </w:pPr>
      <w:r w:rsidRPr="00621821">
        <w:rPr>
          <w:rFonts w:ascii="Times New Roman" w:hAnsi="Times New Roman"/>
          <w:szCs w:val="24"/>
        </w:rPr>
        <w:t xml:space="preserve">              </w:t>
      </w:r>
      <w:r w:rsidR="00FD70F9">
        <w:rPr>
          <w:rFonts w:ascii="Times New Roman" w:hAnsi="Times New Roman"/>
          <w:szCs w:val="24"/>
        </w:rPr>
        <w:t xml:space="preserve">  </w:t>
      </w:r>
      <w:r w:rsidRPr="00621821">
        <w:rPr>
          <w:rFonts w:ascii="Times New Roman" w:hAnsi="Times New Roman"/>
          <w:szCs w:val="24"/>
        </w:rPr>
        <w:t xml:space="preserve">  Jedinstveni upravni odjel</w:t>
      </w:r>
    </w:p>
    <w:p w14:paraId="45C09202" w14:textId="77777777" w:rsidR="00FD70F9" w:rsidRDefault="00FD70F9" w:rsidP="00357583">
      <w:pPr>
        <w:tabs>
          <w:tab w:val="left" w:pos="1215"/>
        </w:tabs>
        <w:jc w:val="both"/>
        <w:rPr>
          <w:rFonts w:ascii="Times New Roman" w:hAnsi="Times New Roman"/>
          <w:sz w:val="24"/>
          <w:szCs w:val="24"/>
        </w:rPr>
      </w:pPr>
    </w:p>
    <w:p w14:paraId="42EBDEA3" w14:textId="14DB8D18" w:rsidR="00DB600A" w:rsidRPr="00621821" w:rsidRDefault="00DB600A" w:rsidP="00357583">
      <w:pPr>
        <w:tabs>
          <w:tab w:val="left" w:pos="1215"/>
        </w:tabs>
        <w:jc w:val="both"/>
        <w:rPr>
          <w:rFonts w:ascii="Times New Roman" w:hAnsi="Times New Roman"/>
          <w:sz w:val="24"/>
          <w:szCs w:val="24"/>
        </w:rPr>
      </w:pPr>
      <w:r w:rsidRPr="00621821">
        <w:rPr>
          <w:rFonts w:ascii="Times New Roman" w:hAnsi="Times New Roman"/>
          <w:sz w:val="24"/>
          <w:szCs w:val="24"/>
        </w:rPr>
        <w:t>Opuzen</w:t>
      </w:r>
      <w:r w:rsidR="008C6E8A">
        <w:rPr>
          <w:rFonts w:ascii="Times New Roman" w:hAnsi="Times New Roman"/>
          <w:sz w:val="24"/>
          <w:szCs w:val="24"/>
        </w:rPr>
        <w:t>,</w:t>
      </w:r>
      <w:r w:rsidRPr="00621821">
        <w:rPr>
          <w:rFonts w:ascii="Times New Roman" w:hAnsi="Times New Roman"/>
          <w:sz w:val="24"/>
          <w:szCs w:val="24"/>
        </w:rPr>
        <w:t xml:space="preserve"> </w:t>
      </w:r>
      <w:r w:rsidR="00857664" w:rsidRPr="00621821">
        <w:rPr>
          <w:rFonts w:ascii="Times New Roman" w:hAnsi="Times New Roman"/>
          <w:sz w:val="24"/>
          <w:szCs w:val="24"/>
        </w:rPr>
        <w:t>20</w:t>
      </w:r>
      <w:r w:rsidRPr="00621821">
        <w:rPr>
          <w:rFonts w:ascii="Times New Roman" w:hAnsi="Times New Roman"/>
          <w:sz w:val="24"/>
          <w:szCs w:val="24"/>
        </w:rPr>
        <w:t xml:space="preserve">. </w:t>
      </w:r>
      <w:proofErr w:type="spellStart"/>
      <w:r w:rsidRPr="00621821">
        <w:rPr>
          <w:rFonts w:ascii="Times New Roman" w:hAnsi="Times New Roman"/>
          <w:sz w:val="24"/>
          <w:szCs w:val="24"/>
        </w:rPr>
        <w:t>prosinca</w:t>
      </w:r>
      <w:proofErr w:type="spellEnd"/>
      <w:r w:rsidRPr="00621821">
        <w:rPr>
          <w:rFonts w:ascii="Times New Roman" w:hAnsi="Times New Roman"/>
          <w:sz w:val="24"/>
          <w:szCs w:val="24"/>
        </w:rPr>
        <w:t xml:space="preserve"> 2021.</w:t>
      </w:r>
      <w:r w:rsidR="008C6E8A">
        <w:rPr>
          <w:rFonts w:ascii="Times New Roman" w:hAnsi="Times New Roman"/>
          <w:sz w:val="24"/>
          <w:szCs w:val="24"/>
        </w:rPr>
        <w:t xml:space="preserve"> </w:t>
      </w:r>
      <w:proofErr w:type="spellStart"/>
      <w:r w:rsidRPr="00621821">
        <w:rPr>
          <w:rFonts w:ascii="Times New Roman" w:hAnsi="Times New Roman"/>
          <w:sz w:val="24"/>
          <w:szCs w:val="24"/>
        </w:rPr>
        <w:t>godine</w:t>
      </w:r>
      <w:proofErr w:type="spellEnd"/>
    </w:p>
    <w:p w14:paraId="5B113544" w14:textId="3E3555F5" w:rsidR="00B81B5B" w:rsidRPr="00621821" w:rsidRDefault="00B81B5B" w:rsidP="00357583">
      <w:pPr>
        <w:tabs>
          <w:tab w:val="left" w:pos="1215"/>
        </w:tabs>
        <w:jc w:val="both"/>
        <w:rPr>
          <w:rFonts w:ascii="Times New Roman" w:hAnsi="Times New Roman"/>
          <w:sz w:val="24"/>
          <w:szCs w:val="24"/>
        </w:rPr>
      </w:pPr>
    </w:p>
    <w:p w14:paraId="27D2C437" w14:textId="3D8BD97B" w:rsidR="00B81B5B" w:rsidRPr="00621821" w:rsidRDefault="008C6E8A" w:rsidP="00621821">
      <w:pPr>
        <w:tabs>
          <w:tab w:val="left" w:pos="1215"/>
        </w:tabs>
        <w:jc w:val="center"/>
        <w:rPr>
          <w:rFonts w:ascii="Times New Roman" w:hAnsi="Times New Roman"/>
          <w:b/>
          <w:bCs/>
          <w:sz w:val="24"/>
          <w:szCs w:val="24"/>
        </w:rPr>
      </w:pPr>
      <w:r>
        <w:rPr>
          <w:rFonts w:ascii="Times New Roman" w:hAnsi="Times New Roman"/>
          <w:b/>
          <w:bCs/>
          <w:sz w:val="24"/>
          <w:szCs w:val="24"/>
        </w:rPr>
        <w:t xml:space="preserve">                                                                                             </w:t>
      </w:r>
      <w:r w:rsidR="0099512D">
        <w:rPr>
          <w:rFonts w:ascii="Times New Roman" w:hAnsi="Times New Roman"/>
          <w:b/>
          <w:bCs/>
          <w:sz w:val="24"/>
          <w:szCs w:val="24"/>
        </w:rPr>
        <w:t>-GRADSKIM VIJEĆNICIMA-</w:t>
      </w:r>
    </w:p>
    <w:p w14:paraId="24374C50" w14:textId="1DAFCC5C" w:rsidR="00172BC5" w:rsidRPr="00621821" w:rsidRDefault="00172BC5" w:rsidP="00357583">
      <w:pPr>
        <w:jc w:val="both"/>
        <w:rPr>
          <w:sz w:val="24"/>
          <w:szCs w:val="24"/>
        </w:rPr>
      </w:pPr>
    </w:p>
    <w:p w14:paraId="00000004" w14:textId="1E12915F" w:rsidR="004E30C8" w:rsidRPr="008C6E8A" w:rsidRDefault="00DB600A" w:rsidP="00FD70F9">
      <w:pPr>
        <w:spacing w:line="240" w:lineRule="auto"/>
        <w:ind w:left="1134" w:hanging="1134"/>
        <w:jc w:val="both"/>
        <w:rPr>
          <w:rFonts w:ascii="Times New Roman" w:hAnsi="Times New Roman" w:cs="Times New Roman"/>
          <w:sz w:val="24"/>
          <w:szCs w:val="24"/>
        </w:rPr>
      </w:pPr>
      <w:proofErr w:type="spellStart"/>
      <w:r w:rsidRPr="008C6E8A">
        <w:rPr>
          <w:rFonts w:ascii="Times New Roman" w:hAnsi="Times New Roman" w:cs="Times New Roman"/>
          <w:sz w:val="24"/>
          <w:szCs w:val="24"/>
        </w:rPr>
        <w:t>P</w:t>
      </w:r>
      <w:r w:rsidR="00537FE6" w:rsidRPr="008C6E8A">
        <w:rPr>
          <w:rFonts w:ascii="Times New Roman" w:hAnsi="Times New Roman" w:cs="Times New Roman"/>
          <w:sz w:val="24"/>
          <w:szCs w:val="24"/>
        </w:rPr>
        <w:t>redmet</w:t>
      </w:r>
      <w:proofErr w:type="spellEnd"/>
      <w:r w:rsidR="00531521" w:rsidRPr="008C6E8A">
        <w:rPr>
          <w:rFonts w:ascii="Times New Roman" w:hAnsi="Times New Roman" w:cs="Times New Roman"/>
          <w:sz w:val="24"/>
          <w:szCs w:val="24"/>
        </w:rPr>
        <w:t xml:space="preserve">: </w:t>
      </w:r>
      <w:r w:rsidR="00EB7199" w:rsidRPr="008C6E8A">
        <w:rPr>
          <w:rFonts w:ascii="Times New Roman" w:hAnsi="Times New Roman" w:cs="Times New Roman"/>
          <w:sz w:val="24"/>
          <w:szCs w:val="24"/>
        </w:rPr>
        <w:t xml:space="preserve"> </w:t>
      </w:r>
      <w:r w:rsidR="008C6E8A" w:rsidRPr="008C6E8A">
        <w:rPr>
          <w:rFonts w:ascii="Times New Roman" w:hAnsi="Times New Roman" w:cs="Times New Roman"/>
          <w:sz w:val="24"/>
          <w:szCs w:val="24"/>
        </w:rPr>
        <w:t xml:space="preserve">ZAHTJEV ZA DOSTAVU </w:t>
      </w:r>
      <w:r w:rsidR="006F1615" w:rsidRPr="008C6E8A">
        <w:rPr>
          <w:rFonts w:ascii="Times New Roman" w:hAnsi="Times New Roman" w:cs="Times New Roman"/>
          <w:sz w:val="24"/>
          <w:szCs w:val="24"/>
        </w:rPr>
        <w:t>PRIJEDLOG</w:t>
      </w:r>
      <w:r w:rsidR="008C6E8A" w:rsidRPr="008C6E8A">
        <w:rPr>
          <w:rFonts w:ascii="Times New Roman" w:hAnsi="Times New Roman" w:cs="Times New Roman"/>
          <w:sz w:val="24"/>
          <w:szCs w:val="24"/>
        </w:rPr>
        <w:t>A</w:t>
      </w:r>
      <w:r w:rsidR="006F1615" w:rsidRPr="008C6E8A">
        <w:rPr>
          <w:rFonts w:ascii="Times New Roman" w:hAnsi="Times New Roman" w:cs="Times New Roman"/>
          <w:sz w:val="24"/>
          <w:szCs w:val="24"/>
        </w:rPr>
        <w:t xml:space="preserve"> ZA IMENOVANJE SUDACA POROTNIKA</w:t>
      </w:r>
      <w:r w:rsidR="00FD70F9">
        <w:rPr>
          <w:rFonts w:ascii="Times New Roman" w:hAnsi="Times New Roman" w:cs="Times New Roman"/>
          <w:sz w:val="24"/>
          <w:szCs w:val="24"/>
        </w:rPr>
        <w:t xml:space="preserve"> OPĆINSKOG SUDA U METKOVIĆU</w:t>
      </w:r>
      <w:r w:rsidR="006F1615" w:rsidRPr="008C6E8A">
        <w:rPr>
          <w:rFonts w:ascii="Times New Roman" w:hAnsi="Times New Roman" w:cs="Times New Roman"/>
          <w:sz w:val="24"/>
          <w:szCs w:val="24"/>
        </w:rPr>
        <w:t>-</w:t>
      </w:r>
    </w:p>
    <w:p w14:paraId="00000005" w14:textId="4EA4DD3F" w:rsidR="004E30C8" w:rsidRPr="008C6E8A" w:rsidRDefault="00B81B5B" w:rsidP="00357583">
      <w:pPr>
        <w:pStyle w:val="Odlomakpopisa"/>
        <w:numPr>
          <w:ilvl w:val="0"/>
          <w:numId w:val="3"/>
        </w:numPr>
        <w:pBdr>
          <w:top w:val="nil"/>
          <w:left w:val="nil"/>
          <w:bottom w:val="nil"/>
          <w:right w:val="nil"/>
          <w:between w:val="nil"/>
        </w:pBdr>
        <w:jc w:val="both"/>
        <w:rPr>
          <w:rFonts w:ascii="Times New Roman" w:hAnsi="Times New Roman" w:cs="Times New Roman"/>
          <w:b/>
          <w:bCs/>
          <w:i/>
          <w:iCs/>
          <w:sz w:val="24"/>
          <w:szCs w:val="24"/>
        </w:rPr>
      </w:pPr>
      <w:proofErr w:type="spellStart"/>
      <w:r w:rsidRPr="008C6E8A">
        <w:rPr>
          <w:rFonts w:ascii="Times New Roman" w:hAnsi="Times New Roman" w:cs="Times New Roman"/>
          <w:b/>
          <w:bCs/>
          <w:i/>
          <w:iCs/>
          <w:sz w:val="24"/>
          <w:szCs w:val="24"/>
        </w:rPr>
        <w:t>dostavlja</w:t>
      </w:r>
      <w:proofErr w:type="spellEnd"/>
      <w:r w:rsidR="00531521" w:rsidRPr="008C6E8A">
        <w:rPr>
          <w:rFonts w:ascii="Times New Roman" w:hAnsi="Times New Roman" w:cs="Times New Roman"/>
          <w:b/>
          <w:bCs/>
          <w:i/>
          <w:iCs/>
          <w:sz w:val="24"/>
          <w:szCs w:val="24"/>
        </w:rPr>
        <w:t xml:space="preserve"> se</w:t>
      </w:r>
    </w:p>
    <w:p w14:paraId="00000006" w14:textId="534D1273" w:rsidR="004E30C8" w:rsidRDefault="004E30C8" w:rsidP="00357583">
      <w:pPr>
        <w:pBdr>
          <w:top w:val="nil"/>
          <w:left w:val="nil"/>
          <w:bottom w:val="nil"/>
          <w:right w:val="nil"/>
          <w:between w:val="nil"/>
        </w:pBdr>
        <w:jc w:val="both"/>
        <w:rPr>
          <w:rFonts w:ascii="Times New Roman" w:hAnsi="Times New Roman" w:cs="Times New Roman"/>
          <w:sz w:val="24"/>
          <w:szCs w:val="24"/>
        </w:rPr>
      </w:pPr>
    </w:p>
    <w:p w14:paraId="4EC9A5E9" w14:textId="23222DFE" w:rsidR="00F91E0F" w:rsidRDefault="00F91E0F" w:rsidP="00357583">
      <w:pPr>
        <w:pBdr>
          <w:top w:val="nil"/>
          <w:left w:val="nil"/>
          <w:bottom w:val="nil"/>
          <w:right w:val="nil"/>
          <w:between w:val="nil"/>
        </w:pBdr>
        <w:jc w:val="both"/>
        <w:rPr>
          <w:rFonts w:ascii="Times New Roman" w:hAnsi="Times New Roman" w:cs="Times New Roman"/>
          <w:sz w:val="24"/>
          <w:szCs w:val="24"/>
        </w:rPr>
      </w:pPr>
      <w:proofErr w:type="spellStart"/>
      <w:r>
        <w:rPr>
          <w:rFonts w:ascii="Times New Roman" w:hAnsi="Times New Roman" w:cs="Times New Roman"/>
          <w:sz w:val="24"/>
          <w:szCs w:val="24"/>
        </w:rPr>
        <w:t>Poštovani</w:t>
      </w:r>
      <w:proofErr w:type="spellEnd"/>
      <w:r>
        <w:rPr>
          <w:rFonts w:ascii="Times New Roman" w:hAnsi="Times New Roman" w:cs="Times New Roman"/>
          <w:sz w:val="24"/>
          <w:szCs w:val="24"/>
        </w:rPr>
        <w:t>,</w:t>
      </w:r>
    </w:p>
    <w:p w14:paraId="714B3D91" w14:textId="77777777" w:rsidR="00F91E0F" w:rsidRPr="00621821" w:rsidRDefault="00F91E0F" w:rsidP="00357583">
      <w:pPr>
        <w:pBdr>
          <w:top w:val="nil"/>
          <w:left w:val="nil"/>
          <w:bottom w:val="nil"/>
          <w:right w:val="nil"/>
          <w:between w:val="nil"/>
        </w:pBdr>
        <w:jc w:val="both"/>
        <w:rPr>
          <w:rFonts w:ascii="Times New Roman" w:hAnsi="Times New Roman" w:cs="Times New Roman"/>
          <w:sz w:val="24"/>
          <w:szCs w:val="24"/>
        </w:rPr>
      </w:pPr>
    </w:p>
    <w:p w14:paraId="22C7A6F8" w14:textId="40BF015E" w:rsidR="006F5468" w:rsidRPr="006F5468" w:rsidRDefault="006F5468" w:rsidP="008E60F1">
      <w:pPr>
        <w:pStyle w:val="StandardWeb"/>
        <w:shd w:val="clear" w:color="auto" w:fill="FFFFFF"/>
        <w:spacing w:before="0" w:beforeAutospacing="0" w:after="240" w:afterAutospacing="0"/>
        <w:jc w:val="both"/>
        <w:rPr>
          <w:rFonts w:asciiTheme="majorBidi" w:hAnsiTheme="majorBidi" w:cstheme="majorBidi"/>
          <w:color w:val="333333"/>
        </w:rPr>
      </w:pPr>
      <w:r>
        <w:rPr>
          <w:color w:val="000000"/>
          <w:shd w:val="clear" w:color="auto" w:fill="FFFFFF"/>
        </w:rPr>
        <w:t>D</w:t>
      </w:r>
      <w:r w:rsidRPr="00621821">
        <w:rPr>
          <w:color w:val="000000"/>
          <w:shd w:val="clear" w:color="auto" w:fill="FFFFFF"/>
        </w:rPr>
        <w:t xml:space="preserve">ostavljamo Vam </w:t>
      </w:r>
      <w:r>
        <w:rPr>
          <w:color w:val="000000"/>
          <w:shd w:val="clear" w:color="auto" w:fill="FFFFFF"/>
        </w:rPr>
        <w:t xml:space="preserve">Zahtjev za dostavu prijedloga za imenovanje sudaca porotnika </w:t>
      </w:r>
      <w:r w:rsidR="00FD70F9">
        <w:rPr>
          <w:color w:val="000000"/>
          <w:shd w:val="clear" w:color="auto" w:fill="FFFFFF"/>
        </w:rPr>
        <w:t xml:space="preserve">Općinskog suda u Metkoviću </w:t>
      </w:r>
      <w:r>
        <w:rPr>
          <w:color w:val="000000"/>
          <w:shd w:val="clear" w:color="auto" w:fill="FFFFFF"/>
        </w:rPr>
        <w:t xml:space="preserve">koji je uputio Upravni odjel za poslove Župana i županijske skupštine Dubrovačko-neretvanske županije, </w:t>
      </w:r>
      <w:r w:rsidR="00FD70F9">
        <w:rPr>
          <w:color w:val="000000"/>
          <w:shd w:val="clear" w:color="auto" w:fill="FFFFFF"/>
        </w:rPr>
        <w:t xml:space="preserve">zajedno s </w:t>
      </w:r>
      <w:r w:rsidRPr="006F5468">
        <w:rPr>
          <w:rFonts w:asciiTheme="majorBidi" w:hAnsiTheme="majorBidi" w:cstheme="majorBidi"/>
          <w:color w:val="333333"/>
        </w:rPr>
        <w:t>Upitnik</w:t>
      </w:r>
      <w:r w:rsidR="00FD70F9">
        <w:rPr>
          <w:rFonts w:asciiTheme="majorBidi" w:hAnsiTheme="majorBidi" w:cstheme="majorBidi"/>
          <w:color w:val="333333"/>
        </w:rPr>
        <w:t>om</w:t>
      </w:r>
      <w:r w:rsidRPr="006F5468">
        <w:rPr>
          <w:rFonts w:asciiTheme="majorBidi" w:hAnsiTheme="majorBidi" w:cstheme="majorBidi"/>
          <w:color w:val="333333"/>
        </w:rPr>
        <w:t xml:space="preserve"> koji je potrebno uručiti predloženim kandidatima za suce porotnike</w:t>
      </w:r>
      <w:r w:rsidR="00FD70F9">
        <w:rPr>
          <w:rFonts w:asciiTheme="majorBidi" w:hAnsiTheme="majorBidi" w:cstheme="majorBidi"/>
          <w:color w:val="333333"/>
        </w:rPr>
        <w:t xml:space="preserve">, </w:t>
      </w:r>
      <w:r w:rsidRPr="006F5468">
        <w:rPr>
          <w:rFonts w:asciiTheme="majorBidi" w:hAnsiTheme="majorBidi" w:cstheme="majorBidi"/>
          <w:color w:val="333333"/>
        </w:rPr>
        <w:t xml:space="preserve"> da ih osobno ispune i potpišu, a </w:t>
      </w:r>
      <w:r w:rsidR="00FD70F9">
        <w:rPr>
          <w:rFonts w:asciiTheme="majorBidi" w:hAnsiTheme="majorBidi" w:cstheme="majorBidi"/>
          <w:color w:val="333333"/>
        </w:rPr>
        <w:t xml:space="preserve">kojim </w:t>
      </w:r>
      <w:r w:rsidRPr="006F5468">
        <w:rPr>
          <w:rFonts w:asciiTheme="majorBidi" w:hAnsiTheme="majorBidi" w:cstheme="majorBidi"/>
          <w:color w:val="333333"/>
        </w:rPr>
        <w:t xml:space="preserve">potvrđuju da se protiv njih ne vodi kazneni postupak, da nisu članovi političke stranke niti se bave političkom djelatnošću, odnosno da ispunjavaju sve ostale zakonske uvjete za imenovanje na dužnost suca porotnika. </w:t>
      </w:r>
    </w:p>
    <w:p w14:paraId="3BA2534C" w14:textId="77777777" w:rsidR="008C6E8A" w:rsidRPr="0064419E" w:rsidRDefault="008C6E8A" w:rsidP="008E60F1">
      <w:pPr>
        <w:pStyle w:val="StandardWeb"/>
        <w:shd w:val="clear" w:color="auto" w:fill="FFFFFF"/>
        <w:spacing w:before="0" w:beforeAutospacing="0" w:after="240" w:afterAutospacing="0"/>
        <w:jc w:val="both"/>
        <w:rPr>
          <w:rFonts w:asciiTheme="majorBidi" w:hAnsiTheme="majorBidi" w:cstheme="majorBidi"/>
          <w:color w:val="333333"/>
        </w:rPr>
      </w:pPr>
      <w:r w:rsidRPr="0064419E">
        <w:rPr>
          <w:rFonts w:asciiTheme="majorBidi" w:hAnsiTheme="majorBidi" w:cstheme="majorBidi"/>
          <w:color w:val="333333"/>
        </w:rPr>
        <w:t>Suce porotnike općinskih i županijskih sudova imenuje županijska skupština temeljem prijedloga općinskih, odnosno gradskih vijeća, sindikata, udruga poslodavaca i gospodarske komore.</w:t>
      </w:r>
    </w:p>
    <w:p w14:paraId="6CE019FF" w14:textId="6E4A65CF" w:rsidR="00436479" w:rsidRPr="0064419E" w:rsidRDefault="0064419E" w:rsidP="008C6E8A">
      <w:pPr>
        <w:pStyle w:val="StandardWeb"/>
        <w:shd w:val="clear" w:color="auto" w:fill="FFFFFF"/>
        <w:spacing w:before="0" w:beforeAutospacing="0" w:after="300" w:afterAutospacing="0"/>
        <w:jc w:val="both"/>
        <w:rPr>
          <w:rFonts w:asciiTheme="majorBidi" w:hAnsiTheme="majorBidi" w:cstheme="majorBidi"/>
          <w:color w:val="333333"/>
        </w:rPr>
      </w:pPr>
      <w:r>
        <w:rPr>
          <w:rFonts w:asciiTheme="majorBidi" w:hAnsiTheme="majorBidi" w:cstheme="majorBidi"/>
          <w:color w:val="333333"/>
        </w:rPr>
        <w:t xml:space="preserve">Suci porotnici imenuju se na </w:t>
      </w:r>
      <w:r w:rsidR="008C6E8A">
        <w:rPr>
          <w:rFonts w:asciiTheme="majorBidi" w:hAnsiTheme="majorBidi" w:cstheme="majorBidi"/>
          <w:color w:val="333333"/>
        </w:rPr>
        <w:t xml:space="preserve">četiri godine i istekom tog roka mogu biti ponovno imenovani.  Ako do isteka roka na koji su imenovani nije obavljeno imenovanje (novih) sudaca porotnika, suci porotnici nastavljaju obavljati dužnost do </w:t>
      </w:r>
      <w:r w:rsidR="008C6E8A" w:rsidRPr="0064419E">
        <w:rPr>
          <w:rFonts w:asciiTheme="majorBidi" w:hAnsiTheme="majorBidi" w:cstheme="majorBidi"/>
          <w:color w:val="333333"/>
        </w:rPr>
        <w:t>imenovanja sudaca porotnika</w:t>
      </w:r>
      <w:r w:rsidR="008C6E8A">
        <w:rPr>
          <w:rFonts w:asciiTheme="majorBidi" w:hAnsiTheme="majorBidi" w:cstheme="majorBidi"/>
          <w:color w:val="333333"/>
        </w:rPr>
        <w:t>.</w:t>
      </w:r>
      <w:r w:rsidR="008C6E8A" w:rsidRPr="0064419E">
        <w:rPr>
          <w:rFonts w:asciiTheme="majorBidi" w:hAnsiTheme="majorBidi" w:cstheme="majorBidi"/>
          <w:color w:val="333333"/>
        </w:rPr>
        <w:t xml:space="preserve"> </w:t>
      </w:r>
      <w:r w:rsidR="002024CC" w:rsidRPr="0064419E">
        <w:rPr>
          <w:rFonts w:asciiTheme="majorBidi" w:hAnsiTheme="majorBidi" w:cstheme="majorBidi"/>
          <w:color w:val="333333"/>
        </w:rPr>
        <w:t>S o</w:t>
      </w:r>
      <w:r w:rsidR="0099512D" w:rsidRPr="0064419E">
        <w:rPr>
          <w:rFonts w:asciiTheme="majorBidi" w:hAnsiTheme="majorBidi" w:cstheme="majorBidi"/>
          <w:color w:val="333333"/>
        </w:rPr>
        <w:t>bzirom da</w:t>
      </w:r>
      <w:r w:rsidR="002024CC" w:rsidRPr="0064419E">
        <w:rPr>
          <w:rFonts w:asciiTheme="majorBidi" w:hAnsiTheme="majorBidi" w:cstheme="majorBidi"/>
          <w:color w:val="333333"/>
        </w:rPr>
        <w:t xml:space="preserve"> je od posljednjeg imenovanja </w:t>
      </w:r>
      <w:r w:rsidR="002024CC" w:rsidRPr="008E60F1">
        <w:rPr>
          <w:rFonts w:asciiTheme="majorBidi" w:hAnsiTheme="majorBidi" w:cstheme="majorBidi"/>
          <w:color w:val="333333"/>
        </w:rPr>
        <w:t xml:space="preserve">sudaca porotnika proteklo više od sedam godina, potrebno </w:t>
      </w:r>
      <w:r w:rsidR="00FD70F9" w:rsidRPr="008E60F1">
        <w:rPr>
          <w:rFonts w:asciiTheme="majorBidi" w:hAnsiTheme="majorBidi" w:cstheme="majorBidi"/>
          <w:color w:val="333333"/>
        </w:rPr>
        <w:t xml:space="preserve">je </w:t>
      </w:r>
      <w:r w:rsidR="002024CC" w:rsidRPr="008E60F1">
        <w:rPr>
          <w:rFonts w:asciiTheme="majorBidi" w:hAnsiTheme="majorBidi" w:cstheme="majorBidi"/>
          <w:color w:val="333333"/>
        </w:rPr>
        <w:t xml:space="preserve">provesti </w:t>
      </w:r>
      <w:r w:rsidR="0099512D" w:rsidRPr="008E60F1">
        <w:rPr>
          <w:rFonts w:asciiTheme="majorBidi" w:hAnsiTheme="majorBidi" w:cstheme="majorBidi"/>
          <w:color w:val="333333"/>
        </w:rPr>
        <w:t>postupak imenovanja novih sudaca porotnika</w:t>
      </w:r>
      <w:r w:rsidR="00180AD4" w:rsidRPr="008E60F1">
        <w:rPr>
          <w:rFonts w:asciiTheme="majorBidi" w:hAnsiTheme="majorBidi" w:cstheme="majorBidi"/>
          <w:color w:val="333333"/>
        </w:rPr>
        <w:t xml:space="preserve"> za Općinski sud u Metkoviću sukladno odredbi čl.119. st. 1. Zakona o sudovima</w:t>
      </w:r>
      <w:r w:rsidR="008E60F1" w:rsidRPr="008E60F1">
        <w:rPr>
          <w:rFonts w:asciiTheme="majorBidi" w:hAnsiTheme="majorBidi" w:cstheme="majorBidi"/>
          <w:color w:val="333333"/>
        </w:rPr>
        <w:t xml:space="preserve"> (</w:t>
      </w:r>
      <w:r w:rsidR="008E60F1" w:rsidRPr="008E60F1">
        <w:rPr>
          <w:color w:val="1B1B1B"/>
        </w:rPr>
        <w:t>„Narodne</w:t>
      </w:r>
      <w:r w:rsidR="008E60F1" w:rsidRPr="008E60F1">
        <w:rPr>
          <w:color w:val="1B1B1B"/>
          <w:spacing w:val="2"/>
        </w:rPr>
        <w:t xml:space="preserve"> </w:t>
      </w:r>
      <w:r w:rsidR="008E60F1" w:rsidRPr="008E60F1">
        <w:rPr>
          <w:color w:val="1B1B1B"/>
        </w:rPr>
        <w:t xml:space="preserve">novine“ br. </w:t>
      </w:r>
      <w:r w:rsidR="00180AD4" w:rsidRPr="008E60F1">
        <w:t xml:space="preserve">" broj 28/13, 33/15, 82/15, 82/16, </w:t>
      </w:r>
      <w:r w:rsidR="008E60F1" w:rsidRPr="008E60F1">
        <w:t>67/18, 126</w:t>
      </w:r>
      <w:r w:rsidR="00180AD4" w:rsidRPr="008E60F1">
        <w:t>/19</w:t>
      </w:r>
      <w:r w:rsidR="008E60F1" w:rsidRPr="008E60F1">
        <w:t xml:space="preserve"> i 130/20)</w:t>
      </w:r>
      <w:r w:rsidR="0099512D" w:rsidRPr="008E60F1">
        <w:rPr>
          <w:rFonts w:asciiTheme="majorBidi" w:hAnsiTheme="majorBidi" w:cstheme="majorBidi"/>
          <w:color w:val="333333"/>
        </w:rPr>
        <w:t xml:space="preserve">. </w:t>
      </w:r>
    </w:p>
    <w:p w14:paraId="17A389D8" w14:textId="15D784EE" w:rsidR="0099512D" w:rsidRPr="0064419E" w:rsidRDefault="00FD70F9" w:rsidP="008E60F1">
      <w:pPr>
        <w:pStyle w:val="StandardWeb"/>
        <w:shd w:val="clear" w:color="auto" w:fill="FFFFFF"/>
        <w:spacing w:before="0" w:beforeAutospacing="0" w:after="240" w:afterAutospacing="0"/>
        <w:jc w:val="both"/>
        <w:rPr>
          <w:rFonts w:asciiTheme="majorBidi" w:hAnsiTheme="majorBidi" w:cstheme="majorBidi"/>
          <w:color w:val="333333"/>
        </w:rPr>
      </w:pPr>
      <w:r>
        <w:rPr>
          <w:rFonts w:asciiTheme="majorBidi" w:hAnsiTheme="majorBidi" w:cstheme="majorBidi"/>
          <w:color w:val="333333"/>
        </w:rPr>
        <w:t>Odredbe</w:t>
      </w:r>
      <w:r w:rsidR="0099512D" w:rsidRPr="0064419E">
        <w:rPr>
          <w:rFonts w:asciiTheme="majorBidi" w:hAnsiTheme="majorBidi" w:cstheme="majorBidi"/>
          <w:color w:val="333333"/>
        </w:rPr>
        <w:t xml:space="preserve"> Zakona o sudovima koje se odnose na suce primjenjuju </w:t>
      </w:r>
      <w:r>
        <w:rPr>
          <w:rFonts w:asciiTheme="majorBidi" w:hAnsiTheme="majorBidi" w:cstheme="majorBidi"/>
          <w:color w:val="333333"/>
        </w:rPr>
        <w:t xml:space="preserve">se </w:t>
      </w:r>
      <w:r w:rsidR="0099512D" w:rsidRPr="0064419E">
        <w:rPr>
          <w:rFonts w:asciiTheme="majorBidi" w:hAnsiTheme="majorBidi" w:cstheme="majorBidi"/>
          <w:color w:val="333333"/>
        </w:rPr>
        <w:t>i na suce porotnike</w:t>
      </w:r>
      <w:r>
        <w:rPr>
          <w:rFonts w:asciiTheme="majorBidi" w:hAnsiTheme="majorBidi" w:cstheme="majorBidi"/>
          <w:color w:val="333333"/>
        </w:rPr>
        <w:t>. S</w:t>
      </w:r>
      <w:r w:rsidR="0099512D" w:rsidRPr="0064419E">
        <w:rPr>
          <w:rFonts w:asciiTheme="majorBidi" w:hAnsiTheme="majorBidi" w:cstheme="majorBidi"/>
          <w:color w:val="333333"/>
        </w:rPr>
        <w:t>udac porotnik</w:t>
      </w:r>
      <w:r w:rsidR="0064419E" w:rsidRPr="0064419E">
        <w:rPr>
          <w:rFonts w:asciiTheme="majorBidi" w:hAnsiTheme="majorBidi" w:cstheme="majorBidi"/>
          <w:color w:val="333333"/>
        </w:rPr>
        <w:t xml:space="preserve"> mora biti punoljetni hrvatski državljanin, dostojan obnašanja dužnosti suca porotnika, </w:t>
      </w:r>
      <w:r w:rsidR="0099512D" w:rsidRPr="0064419E">
        <w:rPr>
          <w:rFonts w:asciiTheme="majorBidi" w:hAnsiTheme="majorBidi" w:cstheme="majorBidi"/>
          <w:color w:val="333333"/>
        </w:rPr>
        <w:t xml:space="preserve"> ne smije biti član političke stranke niti se baviti političkom djelatnošću (npr. članovi predstavničkih tijela izabrani s liste grupe birača). Također ne smije obavljati odvjetničku ili javnobilježničku službu, poslove člana upravnog ili nadzornog odbora trgovačkog društva ili druge pravne osobe, kao ni drugu službu ili posao koji bi mogli utjecati na njegovu samostalnost, nepristranost i neovisnost ili umanjiti njegov društveni ugled ili su inače nespojivi s obnašanjem sudačke dužnosti.</w:t>
      </w:r>
    </w:p>
    <w:p w14:paraId="101719E2" w14:textId="319D0860" w:rsidR="00DB600A" w:rsidRPr="0064419E" w:rsidRDefault="00F91E0F" w:rsidP="00640501">
      <w:pPr>
        <w:jc w:val="both"/>
        <w:rPr>
          <w:rFonts w:asciiTheme="majorBidi" w:hAnsiTheme="majorBidi" w:cstheme="majorBidi"/>
          <w:sz w:val="24"/>
          <w:szCs w:val="24"/>
        </w:rPr>
      </w:pPr>
      <w:r w:rsidRPr="0064419E">
        <w:rPr>
          <w:rFonts w:asciiTheme="majorBidi" w:hAnsiTheme="majorBidi" w:cstheme="majorBidi"/>
          <w:color w:val="000000"/>
          <w:sz w:val="24"/>
          <w:szCs w:val="24"/>
          <w:shd w:val="clear" w:color="auto" w:fill="FFFFFF"/>
        </w:rPr>
        <w:t xml:space="preserve">S </w:t>
      </w:r>
      <w:proofErr w:type="spellStart"/>
      <w:r w:rsidRPr="0064419E">
        <w:rPr>
          <w:rFonts w:asciiTheme="majorBidi" w:hAnsiTheme="majorBidi" w:cstheme="majorBidi"/>
          <w:color w:val="000000"/>
          <w:sz w:val="24"/>
          <w:szCs w:val="24"/>
          <w:shd w:val="clear" w:color="auto" w:fill="FFFFFF"/>
        </w:rPr>
        <w:t>poštovanjem</w:t>
      </w:r>
      <w:proofErr w:type="spellEnd"/>
      <w:r w:rsidRPr="0064419E">
        <w:rPr>
          <w:rFonts w:asciiTheme="majorBidi" w:hAnsiTheme="majorBidi" w:cstheme="majorBidi"/>
          <w:color w:val="000000"/>
          <w:sz w:val="24"/>
          <w:szCs w:val="24"/>
          <w:shd w:val="clear" w:color="auto" w:fill="FFFFFF"/>
        </w:rPr>
        <w:t>,</w:t>
      </w:r>
    </w:p>
    <w:p w14:paraId="00000011" w14:textId="5B198F6B" w:rsidR="004E30C8" w:rsidRPr="0064419E" w:rsidRDefault="00531521" w:rsidP="00357583">
      <w:pPr>
        <w:pBdr>
          <w:top w:val="nil"/>
          <w:left w:val="nil"/>
          <w:bottom w:val="nil"/>
          <w:right w:val="nil"/>
          <w:between w:val="nil"/>
        </w:pBdr>
        <w:jc w:val="both"/>
        <w:rPr>
          <w:rFonts w:asciiTheme="majorBidi" w:hAnsiTheme="majorBidi" w:cstheme="majorBidi"/>
          <w:sz w:val="24"/>
          <w:szCs w:val="24"/>
        </w:rPr>
      </w:pPr>
      <w:r w:rsidRPr="0064419E">
        <w:rPr>
          <w:rFonts w:asciiTheme="majorBidi" w:hAnsiTheme="majorBidi" w:cstheme="majorBidi"/>
          <w:sz w:val="24"/>
          <w:szCs w:val="24"/>
        </w:rPr>
        <w:t xml:space="preserve">                                                                                                             </w:t>
      </w:r>
      <w:proofErr w:type="spellStart"/>
      <w:r w:rsidRPr="0064419E">
        <w:rPr>
          <w:rFonts w:asciiTheme="majorBidi" w:hAnsiTheme="majorBidi" w:cstheme="majorBidi"/>
          <w:sz w:val="24"/>
          <w:szCs w:val="24"/>
        </w:rPr>
        <w:t>Pročelnica</w:t>
      </w:r>
      <w:proofErr w:type="spellEnd"/>
    </w:p>
    <w:p w14:paraId="00000012" w14:textId="77777777" w:rsidR="004E30C8" w:rsidRPr="0064419E" w:rsidRDefault="00531521" w:rsidP="00357583">
      <w:pPr>
        <w:pBdr>
          <w:top w:val="nil"/>
          <w:left w:val="nil"/>
          <w:bottom w:val="nil"/>
          <w:right w:val="nil"/>
          <w:between w:val="nil"/>
        </w:pBdr>
        <w:jc w:val="both"/>
        <w:rPr>
          <w:rFonts w:asciiTheme="majorBidi" w:hAnsiTheme="majorBidi" w:cstheme="majorBidi"/>
          <w:sz w:val="24"/>
          <w:szCs w:val="24"/>
        </w:rPr>
      </w:pPr>
      <w:r w:rsidRPr="0064419E">
        <w:rPr>
          <w:rFonts w:asciiTheme="majorBidi" w:hAnsiTheme="majorBidi" w:cstheme="majorBidi"/>
          <w:sz w:val="24"/>
          <w:szCs w:val="24"/>
        </w:rPr>
        <w:t xml:space="preserve"> </w:t>
      </w:r>
    </w:p>
    <w:p w14:paraId="00000018" w14:textId="3EFFE6DF" w:rsidR="004E30C8" w:rsidRPr="00FF78F7" w:rsidRDefault="00531521" w:rsidP="00FD70F9">
      <w:pPr>
        <w:pBdr>
          <w:top w:val="nil"/>
          <w:left w:val="nil"/>
          <w:bottom w:val="nil"/>
          <w:right w:val="nil"/>
          <w:between w:val="nil"/>
        </w:pBdr>
        <w:jc w:val="both"/>
        <w:rPr>
          <w:rFonts w:ascii="Times New Roman" w:hAnsi="Times New Roman" w:cs="Times New Roman"/>
          <w:sz w:val="24"/>
          <w:szCs w:val="24"/>
        </w:rPr>
      </w:pPr>
      <w:r w:rsidRPr="0064419E">
        <w:rPr>
          <w:rFonts w:asciiTheme="majorBidi" w:hAnsiTheme="majorBidi" w:cstheme="majorBidi"/>
          <w:sz w:val="24"/>
          <w:szCs w:val="24"/>
        </w:rPr>
        <w:t xml:space="preserve">                                                                                                  </w:t>
      </w:r>
      <w:r w:rsidR="00857664" w:rsidRPr="0064419E">
        <w:rPr>
          <w:rFonts w:asciiTheme="majorBidi" w:hAnsiTheme="majorBidi" w:cstheme="majorBidi"/>
          <w:sz w:val="24"/>
          <w:szCs w:val="24"/>
        </w:rPr>
        <w:t xml:space="preserve">Marijana Vuletić, </w:t>
      </w:r>
      <w:proofErr w:type="spellStart"/>
      <w:r w:rsidR="00857664" w:rsidRPr="0064419E">
        <w:rPr>
          <w:rFonts w:asciiTheme="majorBidi" w:hAnsiTheme="majorBidi" w:cstheme="majorBidi"/>
          <w:sz w:val="24"/>
          <w:szCs w:val="24"/>
        </w:rPr>
        <w:t>dipl.iur</w:t>
      </w:r>
      <w:proofErr w:type="spellEnd"/>
      <w:r w:rsidR="00857664" w:rsidRPr="0064419E">
        <w:rPr>
          <w:rFonts w:asciiTheme="majorBidi" w:hAnsiTheme="majorBidi" w:cstheme="majorBidi"/>
          <w:sz w:val="24"/>
          <w:szCs w:val="24"/>
        </w:rPr>
        <w:t>.</w:t>
      </w:r>
    </w:p>
    <w:sectPr w:rsidR="004E30C8" w:rsidRPr="00FF78F7" w:rsidSect="00FD70F9">
      <w:pgSz w:w="11909" w:h="16834"/>
      <w:pgMar w:top="567" w:right="1418" w:bottom="567" w:left="1418"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R-Arial">
    <w:altName w:val="Courier New"/>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C11E2"/>
    <w:multiLevelType w:val="multilevel"/>
    <w:tmpl w:val="88D49F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A8319BE"/>
    <w:multiLevelType w:val="hybridMultilevel"/>
    <w:tmpl w:val="51A245FE"/>
    <w:lvl w:ilvl="0" w:tplc="BDDC234A">
      <w:numFmt w:val="bullet"/>
      <w:lvlText w:val="-"/>
      <w:lvlJc w:val="left"/>
      <w:pPr>
        <w:ind w:left="1860" w:hanging="360"/>
      </w:pPr>
      <w:rPr>
        <w:rFonts w:ascii="Times New Roman" w:eastAsia="Arial" w:hAnsi="Times New Roman" w:cs="Times New Roman" w:hint="default"/>
      </w:rPr>
    </w:lvl>
    <w:lvl w:ilvl="1" w:tplc="041A0003" w:tentative="1">
      <w:start w:val="1"/>
      <w:numFmt w:val="bullet"/>
      <w:lvlText w:val="o"/>
      <w:lvlJc w:val="left"/>
      <w:pPr>
        <w:ind w:left="2580" w:hanging="360"/>
      </w:pPr>
      <w:rPr>
        <w:rFonts w:ascii="Courier New" w:hAnsi="Courier New" w:cs="Courier New" w:hint="default"/>
      </w:rPr>
    </w:lvl>
    <w:lvl w:ilvl="2" w:tplc="041A0005" w:tentative="1">
      <w:start w:val="1"/>
      <w:numFmt w:val="bullet"/>
      <w:lvlText w:val=""/>
      <w:lvlJc w:val="left"/>
      <w:pPr>
        <w:ind w:left="3300" w:hanging="360"/>
      </w:pPr>
      <w:rPr>
        <w:rFonts w:ascii="Wingdings" w:hAnsi="Wingdings" w:hint="default"/>
      </w:rPr>
    </w:lvl>
    <w:lvl w:ilvl="3" w:tplc="041A0001" w:tentative="1">
      <w:start w:val="1"/>
      <w:numFmt w:val="bullet"/>
      <w:lvlText w:val=""/>
      <w:lvlJc w:val="left"/>
      <w:pPr>
        <w:ind w:left="4020" w:hanging="360"/>
      </w:pPr>
      <w:rPr>
        <w:rFonts w:ascii="Symbol" w:hAnsi="Symbol" w:hint="default"/>
      </w:rPr>
    </w:lvl>
    <w:lvl w:ilvl="4" w:tplc="041A0003" w:tentative="1">
      <w:start w:val="1"/>
      <w:numFmt w:val="bullet"/>
      <w:lvlText w:val="o"/>
      <w:lvlJc w:val="left"/>
      <w:pPr>
        <w:ind w:left="4740" w:hanging="360"/>
      </w:pPr>
      <w:rPr>
        <w:rFonts w:ascii="Courier New" w:hAnsi="Courier New" w:cs="Courier New" w:hint="default"/>
      </w:rPr>
    </w:lvl>
    <w:lvl w:ilvl="5" w:tplc="041A0005" w:tentative="1">
      <w:start w:val="1"/>
      <w:numFmt w:val="bullet"/>
      <w:lvlText w:val=""/>
      <w:lvlJc w:val="left"/>
      <w:pPr>
        <w:ind w:left="5460" w:hanging="360"/>
      </w:pPr>
      <w:rPr>
        <w:rFonts w:ascii="Wingdings" w:hAnsi="Wingdings" w:hint="default"/>
      </w:rPr>
    </w:lvl>
    <w:lvl w:ilvl="6" w:tplc="041A0001" w:tentative="1">
      <w:start w:val="1"/>
      <w:numFmt w:val="bullet"/>
      <w:lvlText w:val=""/>
      <w:lvlJc w:val="left"/>
      <w:pPr>
        <w:ind w:left="6180" w:hanging="360"/>
      </w:pPr>
      <w:rPr>
        <w:rFonts w:ascii="Symbol" w:hAnsi="Symbol" w:hint="default"/>
      </w:rPr>
    </w:lvl>
    <w:lvl w:ilvl="7" w:tplc="041A0003" w:tentative="1">
      <w:start w:val="1"/>
      <w:numFmt w:val="bullet"/>
      <w:lvlText w:val="o"/>
      <w:lvlJc w:val="left"/>
      <w:pPr>
        <w:ind w:left="6900" w:hanging="360"/>
      </w:pPr>
      <w:rPr>
        <w:rFonts w:ascii="Courier New" w:hAnsi="Courier New" w:cs="Courier New" w:hint="default"/>
      </w:rPr>
    </w:lvl>
    <w:lvl w:ilvl="8" w:tplc="041A0005" w:tentative="1">
      <w:start w:val="1"/>
      <w:numFmt w:val="bullet"/>
      <w:lvlText w:val=""/>
      <w:lvlJc w:val="left"/>
      <w:pPr>
        <w:ind w:left="7620" w:hanging="360"/>
      </w:pPr>
      <w:rPr>
        <w:rFonts w:ascii="Wingdings" w:hAnsi="Wingdings" w:hint="default"/>
      </w:rPr>
    </w:lvl>
  </w:abstractNum>
  <w:abstractNum w:abstractNumId="2" w15:restartNumberingAfterBreak="0">
    <w:nsid w:val="5FF579BB"/>
    <w:multiLevelType w:val="multilevel"/>
    <w:tmpl w:val="794E15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0C8"/>
    <w:rsid w:val="00172BC5"/>
    <w:rsid w:val="00180AD4"/>
    <w:rsid w:val="002024CC"/>
    <w:rsid w:val="00357583"/>
    <w:rsid w:val="00436479"/>
    <w:rsid w:val="004E30C8"/>
    <w:rsid w:val="00531521"/>
    <w:rsid w:val="00537FE6"/>
    <w:rsid w:val="00564A6A"/>
    <w:rsid w:val="00621821"/>
    <w:rsid w:val="00640501"/>
    <w:rsid w:val="0064419E"/>
    <w:rsid w:val="006F1615"/>
    <w:rsid w:val="006F5468"/>
    <w:rsid w:val="00857664"/>
    <w:rsid w:val="008C6E8A"/>
    <w:rsid w:val="008E60F1"/>
    <w:rsid w:val="0099512D"/>
    <w:rsid w:val="009F341F"/>
    <w:rsid w:val="00B81B5B"/>
    <w:rsid w:val="00C973CE"/>
    <w:rsid w:val="00CE30E4"/>
    <w:rsid w:val="00DB600A"/>
    <w:rsid w:val="00EB7199"/>
    <w:rsid w:val="00F1258B"/>
    <w:rsid w:val="00F317D9"/>
    <w:rsid w:val="00F55E22"/>
    <w:rsid w:val="00F91E0F"/>
    <w:rsid w:val="00FD70F9"/>
    <w:rsid w:val="00FF78F7"/>
  </w:rsids>
  <m:mathPr>
    <m:mathFont m:val="Cambria Math"/>
    <m:brkBin m:val="before"/>
    <m:brkBinSub m:val="--"/>
    <m:smallFrac m:val="0"/>
    <m:dispDef/>
    <m:lMargin m:val="0"/>
    <m:rMargin m:val="0"/>
    <m:defJc m:val="centerGroup"/>
    <m:wrapIndent m:val="1440"/>
    <m:intLim m:val="subSup"/>
    <m:naryLim m:val="undOvr"/>
  </m:mathPr>
  <w:themeFontLang w:val="hr-H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F5E5D"/>
  <w15:docId w15:val="{F863FB1D-710D-4D03-9864-3A79EE249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hr-H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uiPriority w:val="9"/>
    <w:qFormat/>
    <w:pPr>
      <w:keepNext/>
      <w:keepLines/>
      <w:spacing w:before="400" w:after="120"/>
      <w:outlineLvl w:val="0"/>
    </w:pPr>
    <w:rPr>
      <w:sz w:val="40"/>
      <w:szCs w:val="40"/>
    </w:rPr>
  </w:style>
  <w:style w:type="paragraph" w:styleId="Naslov2">
    <w:name w:val="heading 2"/>
    <w:basedOn w:val="Normal"/>
    <w:next w:val="Normal"/>
    <w:uiPriority w:val="9"/>
    <w:semiHidden/>
    <w:unhideWhenUsed/>
    <w:qFormat/>
    <w:pPr>
      <w:keepNext/>
      <w:keepLines/>
      <w:spacing w:before="360" w:after="120"/>
      <w:outlineLvl w:val="1"/>
    </w:pPr>
    <w:rPr>
      <w:sz w:val="32"/>
      <w:szCs w:val="32"/>
    </w:rPr>
  </w:style>
  <w:style w:type="paragraph" w:styleId="Naslov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Naslov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Naslov5">
    <w:name w:val="heading 5"/>
    <w:basedOn w:val="Normal"/>
    <w:next w:val="Normal"/>
    <w:uiPriority w:val="9"/>
    <w:semiHidden/>
    <w:unhideWhenUsed/>
    <w:qFormat/>
    <w:pPr>
      <w:keepNext/>
      <w:keepLines/>
      <w:spacing w:before="240" w:after="80"/>
      <w:outlineLvl w:val="4"/>
    </w:pPr>
    <w:rPr>
      <w:color w:val="666666"/>
    </w:rPr>
  </w:style>
  <w:style w:type="paragraph" w:styleId="Naslov6">
    <w:name w:val="heading 6"/>
    <w:basedOn w:val="Normal"/>
    <w:next w:val="Normal"/>
    <w:uiPriority w:val="9"/>
    <w:semiHidden/>
    <w:unhideWhenUsed/>
    <w:qFormat/>
    <w:pPr>
      <w:keepNext/>
      <w:keepLines/>
      <w:spacing w:before="240" w:after="80"/>
      <w:outlineLvl w:val="5"/>
    </w:pPr>
    <w:rPr>
      <w:i/>
      <w:color w:val="66666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uiPriority w:val="10"/>
    <w:qFormat/>
    <w:pPr>
      <w:keepNext/>
      <w:keepLines/>
      <w:spacing w:after="60"/>
    </w:pPr>
    <w:rPr>
      <w:sz w:val="52"/>
      <w:szCs w:val="52"/>
    </w:rPr>
  </w:style>
  <w:style w:type="paragraph" w:styleId="Podnaslov">
    <w:name w:val="Subtitle"/>
    <w:basedOn w:val="Normal"/>
    <w:next w:val="Normal"/>
    <w:uiPriority w:val="11"/>
    <w:qFormat/>
    <w:pPr>
      <w:keepNext/>
      <w:keepLines/>
      <w:spacing w:after="320"/>
    </w:pPr>
    <w:rPr>
      <w:color w:val="666666"/>
      <w:sz w:val="30"/>
      <w:szCs w:val="30"/>
    </w:rPr>
  </w:style>
  <w:style w:type="paragraph" w:styleId="Opisslike">
    <w:name w:val="caption"/>
    <w:basedOn w:val="Normal"/>
    <w:next w:val="Normal"/>
    <w:qFormat/>
    <w:rsid w:val="00DB600A"/>
    <w:pPr>
      <w:overflowPunct w:val="0"/>
      <w:autoSpaceDE w:val="0"/>
      <w:autoSpaceDN w:val="0"/>
      <w:adjustRightInd w:val="0"/>
      <w:spacing w:line="240" w:lineRule="auto"/>
      <w:ind w:right="4083"/>
      <w:jc w:val="center"/>
      <w:textAlignment w:val="baseline"/>
    </w:pPr>
    <w:rPr>
      <w:rFonts w:ascii="HR-Arial" w:eastAsia="Times New Roman" w:hAnsi="HR-Arial" w:cs="Times New Roman"/>
      <w:b/>
      <w:bCs/>
      <w:position w:val="16"/>
      <w:sz w:val="24"/>
      <w:szCs w:val="20"/>
      <w:lang w:val="hr-HR"/>
    </w:rPr>
  </w:style>
  <w:style w:type="paragraph" w:styleId="Odlomakpopisa">
    <w:name w:val="List Paragraph"/>
    <w:basedOn w:val="Normal"/>
    <w:uiPriority w:val="34"/>
    <w:qFormat/>
    <w:rsid w:val="00B81B5B"/>
    <w:pPr>
      <w:ind w:left="720"/>
      <w:contextualSpacing/>
    </w:pPr>
  </w:style>
  <w:style w:type="paragraph" w:styleId="StandardWeb">
    <w:name w:val="Normal (Web)"/>
    <w:basedOn w:val="Normal"/>
    <w:uiPriority w:val="99"/>
    <w:semiHidden/>
    <w:unhideWhenUsed/>
    <w:rsid w:val="0099512D"/>
    <w:pPr>
      <w:spacing w:before="100" w:beforeAutospacing="1" w:after="100" w:afterAutospacing="1" w:line="240" w:lineRule="auto"/>
    </w:pPr>
    <w:rPr>
      <w:rFonts w:ascii="Times New Roman" w:eastAsia="Times New Roman" w:hAnsi="Times New Roman" w:cs="Times New Roman"/>
      <w:sz w:val="24"/>
      <w:szCs w:val="24"/>
      <w:lang w:val="hr-HR" w:bidi="he-IL"/>
    </w:rPr>
  </w:style>
  <w:style w:type="character" w:styleId="Naglaeno">
    <w:name w:val="Strong"/>
    <w:basedOn w:val="Zadanifontodlomka"/>
    <w:uiPriority w:val="22"/>
    <w:qFormat/>
    <w:rsid w:val="009951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459951">
      <w:bodyDiv w:val="1"/>
      <w:marLeft w:val="0"/>
      <w:marRight w:val="0"/>
      <w:marTop w:val="0"/>
      <w:marBottom w:val="0"/>
      <w:divBdr>
        <w:top w:val="none" w:sz="0" w:space="0" w:color="auto"/>
        <w:left w:val="none" w:sz="0" w:space="0" w:color="auto"/>
        <w:bottom w:val="none" w:sz="0" w:space="0" w:color="auto"/>
        <w:right w:val="none" w:sz="0" w:space="0" w:color="auto"/>
      </w:divBdr>
    </w:div>
    <w:div w:id="850216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403</Words>
  <Characters>2298</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Šiljeg</dc:creator>
  <cp:lastModifiedBy>Ivona Topić Ćerlek</cp:lastModifiedBy>
  <cp:revision>2</cp:revision>
  <cp:lastPrinted>2021-12-22T08:30:00Z</cp:lastPrinted>
  <dcterms:created xsi:type="dcterms:W3CDTF">2021-12-22T12:16:00Z</dcterms:created>
  <dcterms:modified xsi:type="dcterms:W3CDTF">2021-12-22T12:16:00Z</dcterms:modified>
</cp:coreProperties>
</file>